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06</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クロピドグレル錠</w:t>
            </w:r>
            <w:r w:rsidRPr="000600ED">
              <w:rPr>
                <w:rFonts w:asciiTheme="majorEastAsia" w:eastAsiaTheme="majorEastAsia" w:hAnsiTheme="majorEastAsia"/>
                <w:b/>
                <w:sz w:val="24"/>
                <w:szCs w:val="24"/>
              </w:rPr>
              <w:t>75mg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クロピドグレル硫酸塩</w:t>
            </w:r>
            <w:r w:rsidRPr="000600ED">
              <w:rPr>
                <w:rFonts w:asciiTheme="minorEastAsia" w:hAnsiTheme="minorEastAsia"/>
                <w:sz w:val="20"/>
                <w:szCs w:val="20"/>
              </w:rPr>
              <w:t>(Clopidogrel sulfate)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白色～微黄白色の錠剤、直径</w:t>
            </w:r>
            <w:r w:rsidRPr="000600ED">
              <w:rPr>
                <w:rFonts w:asciiTheme="minorEastAsia" w:hAnsiTheme="minorEastAsia"/>
                <w:sz w:val="20"/>
                <w:szCs w:val="20"/>
              </w:rPr>
              <w:t>8.7mm</w:t>
            </w:r>
            <w:r w:rsidRPr="000600ED">
              <w:rPr>
                <w:rFonts w:asciiTheme="minorEastAsia" w:hAnsiTheme="minorEastAsia" w:hint="eastAsia"/>
                <w:sz w:val="20"/>
                <w:szCs w:val="20"/>
              </w:rPr>
              <w:t>、厚さ</w:t>
            </w:r>
            <w:r w:rsidRPr="000600ED">
              <w:rPr>
                <w:rFonts w:asciiTheme="minorEastAsia" w:hAnsiTheme="minorEastAsia"/>
                <w:sz w:val="20"/>
                <w:szCs w:val="20"/>
              </w:rPr>
              <w:t>4.5mm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（表）クロピドグレル</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「タナベ」、クロピドグレル、</w:t>
            </w:r>
            <w:r w:rsidR="000600ED" w:rsidRPr="000600ED">
              <w:rPr>
                <w:rFonts w:asciiTheme="minorEastAsia" w:hAnsiTheme="minorEastAsia"/>
                <w:sz w:val="20"/>
                <w:szCs w:val="20"/>
              </w:rPr>
              <w:t>75</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75mg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TS75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Clopidogrel 75mg</w:t>
            </w:r>
            <w:r w:rsidRPr="000600ED">
              <w:rPr>
                <w:rFonts w:asciiTheme="minorEastAsia" w:hAnsiTheme="minorEastAsia" w:hint="eastAsia"/>
                <w:sz w:val="20"/>
                <w:szCs w:val="20"/>
              </w:rPr>
              <w:t>、クロピドグレル</w:t>
            </w:r>
            <w:r w:rsidRPr="000600ED">
              <w:rPr>
                <w:rFonts w:asciiTheme="minorEastAsia" w:hAnsiTheme="minorEastAsia"/>
                <w:sz w:val="20"/>
                <w:szCs w:val="20"/>
              </w:rPr>
              <w:t>75mg</w:t>
            </w:r>
            <w:r w:rsidRPr="000600ED">
              <w:rPr>
                <w:rFonts w:asciiTheme="minorEastAsia" w:hAnsiTheme="minorEastAsia" w:hint="eastAsia"/>
                <w:sz w:val="20"/>
                <w:szCs w:val="20"/>
              </w:rPr>
              <w:t>「タナベ」、</w:t>
            </w:r>
            <w:r w:rsidRPr="000600ED">
              <w:rPr>
                <w:rFonts w:asciiTheme="minorEastAsia" w:hAnsiTheme="minorEastAsia"/>
                <w:sz w:val="20"/>
                <w:szCs w:val="20"/>
              </w:rPr>
              <w:t>75</w:t>
            </w:r>
            <w:r w:rsidRPr="000600ED">
              <w:rPr>
                <w:rFonts w:asciiTheme="minorEastAsia" w:hAnsiTheme="minorEastAsia" w:hint="eastAsia"/>
                <w:sz w:val="20"/>
                <w:szCs w:val="20"/>
              </w:rPr>
              <w:t>、抗血小板剤</w:t>
            </w:r>
          </w:p>
        </w:tc>
        <w:tc>
          <w:tcPr>
            <w:tcW w:w="2161" w:type="dxa"/>
          </w:tcPr>
          <w:p w:rsidR="00D24830" w:rsidRPr="000600ED" w:rsidRDefault="00037DBD"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5943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59436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血小板の活性化に基づく血小板凝集を抑制して血栓形成を抑え、血管がつまらないようにします。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通常、虚血性脳血管障害の再発の抑制と、経皮的冠動脈形成術（</w:t>
            </w:r>
            <w:r w:rsidRPr="000600ED">
              <w:rPr>
                <w:rFonts w:asciiTheme="minorEastAsia" w:hAnsiTheme="minorEastAsia"/>
                <w:sz w:val="20"/>
                <w:szCs w:val="20"/>
              </w:rPr>
              <w:t>PCI</w:t>
            </w:r>
            <w:r w:rsidRPr="000600ED">
              <w:rPr>
                <w:rFonts w:asciiTheme="minorEastAsia" w:hAnsiTheme="minorEastAsia" w:hint="eastAsia"/>
                <w:sz w:val="20"/>
                <w:szCs w:val="20"/>
              </w:rPr>
              <w:t>）が適用される急性冠症候群、安定狭心症、陳旧性心筋梗塞と、末梢動脈疾患における血栓・塞栓形成の抑制に用いられます。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・以前に薬を使用して、かゆみ、発疹などのアレルギー症状が出たことがある。出血している、抜歯や手術を予定している。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虚血性脳血管障害の再発抑制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回服用します。年齢・体重・症状により</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50mg</w:t>
            </w:r>
            <w:r w:rsidRPr="000600ED">
              <w:rPr>
                <w:rFonts w:asciiTheme="minorEastAsia" w:hAnsiTheme="minorEastAsia" w:hint="eastAsia"/>
                <w:sz w:val="20"/>
                <w:szCs w:val="20"/>
              </w:rPr>
              <w:t>服用となることがあります。</w:t>
            </w:r>
          </w:p>
          <w:p w:rsidR="00000000" w:rsidRDefault="000600ED" w:rsidP="002B76BF">
            <w:pPr>
              <w:ind w:leftChars="200" w:left="420"/>
            </w:pPr>
            <w:r w:rsidRPr="000600ED">
              <w:rPr>
                <w:rFonts w:asciiTheme="minorEastAsia" w:hAnsiTheme="minorEastAsia" w:hint="eastAsia"/>
                <w:sz w:val="20"/>
                <w:szCs w:val="20"/>
                <w:u w:val="single"/>
              </w:rPr>
              <w:t>経皮的冠動脈形成術（</w:t>
            </w:r>
            <w:r w:rsidRPr="000600ED">
              <w:rPr>
                <w:rFonts w:asciiTheme="minorEastAsia" w:hAnsiTheme="minorEastAsia"/>
                <w:sz w:val="20"/>
                <w:szCs w:val="20"/>
                <w:u w:val="single"/>
              </w:rPr>
              <w:t>PCI</w:t>
            </w:r>
            <w:r w:rsidRPr="000600ED">
              <w:rPr>
                <w:rFonts w:asciiTheme="minorEastAsia" w:hAnsiTheme="minorEastAsia" w:hint="eastAsia"/>
                <w:sz w:val="20"/>
                <w:szCs w:val="20"/>
                <w:u w:val="single"/>
              </w:rPr>
              <w:t>）が適用される虚血性心疾患</w:t>
            </w:r>
            <w:r w:rsidRPr="000600ED">
              <w:rPr>
                <w:rFonts w:asciiTheme="minorEastAsia" w:hAnsiTheme="minorEastAsia" w:hint="eastAsia"/>
                <w:sz w:val="20"/>
                <w:szCs w:val="20"/>
              </w:rPr>
              <w:t>：通常、成人は服用開始日に</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4</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300mg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回服用し、その後維持量として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u w:val="single"/>
              </w:rPr>
              <w:t>末梢動脈疾患の血栓・塞栓形成の抑制</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錠（クロピドグレルとして</w:t>
            </w:r>
            <w:r w:rsidRPr="000600ED">
              <w:rPr>
                <w:rFonts w:asciiTheme="minorEastAsia" w:hAnsiTheme="minorEastAsia"/>
                <w:sz w:val="20"/>
                <w:szCs w:val="20"/>
              </w:rPr>
              <w:t>75mg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w:t>
            </w:r>
          </w:p>
          <w:p w:rsidR="00000000" w:rsidRDefault="000600ED" w:rsidP="002B76BF">
            <w:pPr>
              <w:ind w:leftChars="200" w:left="420"/>
            </w:pPr>
            <w:r w:rsidRPr="000600ED">
              <w:rPr>
                <w:rFonts w:asciiTheme="minorEastAsia" w:hAnsiTheme="minorEastAsia" w:hint="eastAsia"/>
                <w:sz w:val="20"/>
                <w:szCs w:val="20"/>
              </w:rPr>
              <w:t>いずれの場合も、必ず指示された服用方法に従ってください。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・空腹時の服用は避けてください。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w:t>
            </w:r>
            <w:r w:rsidRPr="000600ED">
              <w:rPr>
                <w:rFonts w:asciiTheme="minorEastAsia" w:hAnsiTheme="minorEastAsia"/>
                <w:sz w:val="20"/>
                <w:szCs w:val="20"/>
              </w:rPr>
              <w:t>1</w:t>
            </w:r>
            <w:r w:rsidRPr="000600ED">
              <w:rPr>
                <w:rFonts w:asciiTheme="minorEastAsia" w:hAnsiTheme="minorEastAsia" w:hint="eastAsia"/>
                <w:sz w:val="20"/>
                <w:szCs w:val="20"/>
              </w:rPr>
              <w:t>回分だけを飲んでください。次の服用時間が近い場合には</w:t>
            </w:r>
            <w:r w:rsidRPr="000600ED">
              <w:rPr>
                <w:rFonts w:asciiTheme="minorEastAsia" w:hAnsiTheme="minorEastAsia"/>
                <w:sz w:val="20"/>
                <w:szCs w:val="20"/>
              </w:rPr>
              <w:t>1</w:t>
            </w:r>
            <w:r w:rsidRPr="000600ED">
              <w:rPr>
                <w:rFonts w:asciiTheme="minorEastAsia" w:hAnsiTheme="minorEastAsia" w:hint="eastAsia"/>
                <w:sz w:val="20"/>
                <w:szCs w:val="20"/>
              </w:rPr>
              <w:t>回分をとばし、次からまた時間通り飲んでください。絶対に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主な副作用として、出血、黄疸、吐き気・嘔吐、食欲不振などが報告されています。このような症状に気づいたら、担当の医師または薬剤師に相談してください。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・突然の激しい頭痛、吐き気・嘔吐、顔や手足の片側麻痺</w:t>
            </w:r>
            <w:r w:rsidRPr="000600ED">
              <w:rPr>
                <w:rFonts w:asciiTheme="minorEastAsia" w:hAnsiTheme="minorEastAsia"/>
                <w:sz w:val="20"/>
                <w:szCs w:val="20"/>
              </w:rPr>
              <w:t xml:space="preserve"> [</w:t>
            </w:r>
            <w:r w:rsidRPr="000600ED">
              <w:rPr>
                <w:rFonts w:asciiTheme="minorEastAsia" w:hAnsiTheme="minorEastAsia" w:hint="eastAsia"/>
                <w:sz w:val="20"/>
                <w:szCs w:val="20"/>
              </w:rPr>
              <w:t>頭蓋内出血</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・下血（黒色便、血便）、吐血、視力障害、関節痛</w:t>
            </w:r>
            <w:r w:rsidRPr="000600ED">
              <w:rPr>
                <w:rFonts w:asciiTheme="minorEastAsia" w:hAnsiTheme="minorEastAsia"/>
                <w:sz w:val="20"/>
                <w:szCs w:val="20"/>
              </w:rPr>
              <w:t xml:space="preserve"> [</w:t>
            </w:r>
            <w:r w:rsidRPr="000600ED">
              <w:rPr>
                <w:rFonts w:asciiTheme="minorEastAsia" w:hAnsiTheme="minorEastAsia" w:hint="eastAsia"/>
                <w:sz w:val="20"/>
                <w:szCs w:val="20"/>
              </w:rPr>
              <w:t>胃腸出血、眼底出血、関節血腫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・強い疲労感・倦怠感、食欲不振、白眼や皮膚が黄色くなる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・倦怠感、食欲不振、紫斑、意識障害</w:t>
            </w:r>
            <w:r w:rsidRPr="000600ED">
              <w:rPr>
                <w:rFonts w:asciiTheme="minorEastAsia" w:hAnsiTheme="minorEastAsia"/>
                <w:sz w:val="20"/>
                <w:szCs w:val="20"/>
              </w:rPr>
              <w:t xml:space="preserve"> [</w:t>
            </w:r>
            <w:r w:rsidRPr="000600ED">
              <w:rPr>
                <w:rFonts w:asciiTheme="minorEastAsia" w:hAnsiTheme="minorEastAsia" w:hint="eastAsia"/>
                <w:sz w:val="20"/>
                <w:szCs w:val="20"/>
              </w:rPr>
              <w:t>血栓性血小板減少性紫斑病</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・咽頭痛、頭痛・頭重、耳鳴り</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血小板減少、無顆粒球症、再生不良性貧血を含む汎血球減少症</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患者向医薬品ガイド」、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6BB" w:rsidRDefault="005676BB" w:rsidP="005676BB">
      <w:r>
        <w:separator/>
      </w:r>
    </w:p>
  </w:endnote>
  <w:endnote w:type="continuationSeparator" w:id="0">
    <w:p w:rsidR="005676BB" w:rsidRDefault="005676BB"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037DB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037DB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6BB" w:rsidRDefault="005676BB" w:rsidP="005676BB">
      <w:r>
        <w:separator/>
      </w:r>
    </w:p>
  </w:footnote>
  <w:footnote w:type="continuationSeparator" w:id="0">
    <w:p w:rsidR="005676BB" w:rsidRDefault="005676BB"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37DBD"/>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B2922"/>
    <w:rsid w:val="009166E6"/>
    <w:rsid w:val="00A142FA"/>
    <w:rsid w:val="00A31947"/>
    <w:rsid w:val="00AA4132"/>
    <w:rsid w:val="00AB2DE2"/>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5B097-9714-4960-8F72-3393D0637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1528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2018-06-01T00:08:00Z</dcterms:created>
  <dcterms:modified xsi:type="dcterms:W3CDTF">2018-06-01T00:08:00Z</dcterms:modified>
</cp:coreProperties>
</file>