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バルサルタン錠</w:t>
            </w:r>
            <w:r w:rsidRPr="000600ED">
              <w:rPr>
                <w:rFonts w:asciiTheme="majorEastAsia" w:eastAsiaTheme="majorEastAsia" w:hAnsiTheme="majorEastAsia"/>
                <w:b/>
                <w:sz w:val="24"/>
                <w:szCs w:val="24"/>
              </w:rPr>
              <w:t>160mg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バルサルタン</w:t>
            </w:r>
            <w:r w:rsidRPr="000600ED">
              <w:rPr>
                <w:rFonts w:asciiTheme="minorEastAsia" w:hAnsiTheme="minorEastAsia"/>
                <w:sz w:val="20"/>
                <w:szCs w:val="20"/>
              </w:rPr>
              <w:t>(Valsartan)</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w:t>
            </w:r>
            <w:r w:rsidRPr="000600ED">
              <w:rPr>
                <w:rFonts w:asciiTheme="minorEastAsia" w:hAnsiTheme="minorEastAsia"/>
                <w:sz w:val="20"/>
                <w:szCs w:val="20"/>
              </w:rPr>
              <w:t>14.7mm</w:t>
            </w:r>
            <w:r w:rsidRPr="000600ED">
              <w:rPr>
                <w:rFonts w:asciiTheme="minorEastAsia" w:hAnsiTheme="minorEastAsia" w:hint="eastAsia"/>
                <w:sz w:val="20"/>
                <w:szCs w:val="20"/>
              </w:rPr>
              <w:t>、短径</w:t>
            </w:r>
            <w:r w:rsidRPr="000600ED">
              <w:rPr>
                <w:rFonts w:asciiTheme="minorEastAsia" w:hAnsiTheme="minorEastAsia"/>
                <w:sz w:val="20"/>
                <w:szCs w:val="20"/>
              </w:rPr>
              <w:t>5.8mm</w:t>
            </w:r>
            <w:r w:rsidRPr="000600ED">
              <w:rPr>
                <w:rFonts w:asciiTheme="minorEastAsia" w:hAnsiTheme="minorEastAsia" w:hint="eastAsia"/>
                <w:sz w:val="20"/>
                <w:szCs w:val="20"/>
              </w:rPr>
              <w:t>、厚さ</w:t>
            </w:r>
            <w:r w:rsidRPr="000600ED">
              <w:rPr>
                <w:rFonts w:asciiTheme="minorEastAsia" w:hAnsiTheme="minorEastAsia"/>
                <w:sz w:val="20"/>
                <w:szCs w:val="20"/>
              </w:rPr>
              <w:t>5.6mm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（表）バルサルタン「タナベ」</w:t>
            </w:r>
            <w:r w:rsidR="000600ED" w:rsidRPr="000600ED">
              <w:rPr>
                <w:rFonts w:asciiTheme="minorEastAsia" w:hAnsiTheme="minorEastAsia"/>
                <w:sz w:val="20"/>
                <w:szCs w:val="20"/>
              </w:rPr>
              <w:t>160mg</w:t>
            </w:r>
            <w:r w:rsidR="000600ED" w:rsidRPr="000600ED">
              <w:rPr>
                <w:rFonts w:asciiTheme="minorEastAsia" w:hAnsiTheme="minorEastAsia" w:hint="eastAsia"/>
                <w:sz w:val="20"/>
                <w:szCs w:val="20"/>
              </w:rPr>
              <w:t>、バルサルタン、</w:t>
            </w:r>
            <w:r w:rsidR="000600ED" w:rsidRPr="000600ED">
              <w:rPr>
                <w:rFonts w:asciiTheme="minorEastAsia" w:hAnsiTheme="minorEastAsia"/>
                <w:sz w:val="20"/>
                <w:szCs w:val="20"/>
              </w:rPr>
              <w:t>160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160mg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TS15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Valsartan160mg</w:t>
            </w:r>
            <w:r w:rsidRPr="000600ED">
              <w:rPr>
                <w:rFonts w:asciiTheme="minorEastAsia" w:hAnsiTheme="minorEastAsia" w:hint="eastAsia"/>
                <w:sz w:val="20"/>
                <w:szCs w:val="20"/>
              </w:rPr>
              <w:t>、バルサルタン</w:t>
            </w:r>
            <w:r w:rsidRPr="000600ED">
              <w:rPr>
                <w:rFonts w:asciiTheme="minorEastAsia" w:hAnsiTheme="minorEastAsia"/>
                <w:sz w:val="20"/>
                <w:szCs w:val="20"/>
              </w:rPr>
              <w:t>160mg</w:t>
            </w:r>
            <w:r w:rsidRPr="000600ED">
              <w:rPr>
                <w:rFonts w:asciiTheme="minorEastAsia" w:hAnsiTheme="minorEastAsia" w:hint="eastAsia"/>
                <w:sz w:val="20"/>
                <w:szCs w:val="20"/>
              </w:rPr>
              <w:t>「タナベ」、</w:t>
            </w:r>
            <w:r w:rsidRPr="000600ED">
              <w:rPr>
                <w:rFonts w:asciiTheme="minorEastAsia" w:hAnsiTheme="minorEastAsia"/>
                <w:sz w:val="20"/>
                <w:szCs w:val="20"/>
              </w:rPr>
              <w:t>160</w:t>
            </w:r>
            <w:r w:rsidRPr="000600ED">
              <w:rPr>
                <w:rFonts w:asciiTheme="minorEastAsia" w:hAnsiTheme="minorEastAsia" w:hint="eastAsia"/>
                <w:sz w:val="20"/>
                <w:szCs w:val="20"/>
              </w:rPr>
              <w:t>、高血圧症の薬です</w:t>
            </w:r>
          </w:p>
        </w:tc>
        <w:tc>
          <w:tcPr>
            <w:tcW w:w="2161" w:type="dxa"/>
          </w:tcPr>
          <w:p w:rsidR="00D24830" w:rsidRPr="000600ED" w:rsidRDefault="00146366"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の受容体に結合し、血管収縮作用を遮断して血圧を下げます。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・以前に薬を使用して、かゆみ、発疹などのアレルギー症状が出たことがある。糖尿病、腎障害、高カリウム血症がある。血液透析を受けている。減塩療法中である。手術を受ける予定がある。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w:t>
            </w:r>
            <w:r w:rsidRPr="000600ED">
              <w:rPr>
                <w:rFonts w:asciiTheme="minorEastAsia" w:hAnsiTheme="minorEastAsia" w:hint="eastAsia"/>
                <w:sz w:val="20"/>
                <w:szCs w:val="20"/>
              </w:rPr>
              <w:t>～</w:t>
            </w:r>
            <w:r w:rsidRPr="000600ED">
              <w:rPr>
                <w:rFonts w:asciiTheme="minorEastAsia" w:hAnsiTheme="minorEastAsia"/>
                <w:sz w:val="20"/>
                <w:szCs w:val="20"/>
              </w:rPr>
              <w:t>80mg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160mg</w:t>
            </w:r>
            <w:r w:rsidRPr="000600ED">
              <w:rPr>
                <w:rFonts w:asciiTheme="minorEastAsia" w:hAnsiTheme="minorEastAsia" w:hint="eastAsia"/>
                <w:sz w:val="20"/>
                <w:szCs w:val="20"/>
              </w:rPr>
              <w:t>まで増量されることがあります。</w:t>
            </w:r>
          </w:p>
          <w:p w:rsidR="00000000" w:rsidRDefault="000600ED" w:rsidP="002B76BF">
            <w:pPr>
              <w:ind w:leftChars="200" w:left="420"/>
            </w:pPr>
            <w:r w:rsidRPr="000600ED">
              <w:rPr>
                <w:rFonts w:asciiTheme="minorEastAsia" w:hAnsiTheme="minorEastAsia"/>
                <w:sz w:val="20"/>
                <w:szCs w:val="20"/>
                <w:u w:val="single"/>
              </w:rPr>
              <w:t>6</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：通常、体重</w:t>
            </w:r>
            <w:r w:rsidRPr="000600ED">
              <w:rPr>
                <w:rFonts w:asciiTheme="minorEastAsia" w:hAnsiTheme="minorEastAsia"/>
                <w:sz w:val="20"/>
                <w:szCs w:val="20"/>
              </w:rPr>
              <w:t>35kg</w:t>
            </w:r>
            <w:r w:rsidRPr="000600ED">
              <w:rPr>
                <w:rFonts w:asciiTheme="minorEastAsia" w:hAnsiTheme="minorEastAsia" w:hint="eastAsia"/>
                <w:sz w:val="20"/>
                <w:szCs w:val="20"/>
              </w:rPr>
              <w:t>未満の場合は、主成分として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回服用します。体重</w:t>
            </w:r>
            <w:r w:rsidRPr="000600ED">
              <w:rPr>
                <w:rFonts w:asciiTheme="minorEastAsia" w:hAnsiTheme="minorEastAsia"/>
                <w:sz w:val="20"/>
                <w:szCs w:val="20"/>
              </w:rPr>
              <w:t>35kg</w:t>
            </w:r>
            <w:r w:rsidRPr="000600ED">
              <w:rPr>
                <w:rFonts w:asciiTheme="minorEastAsia" w:hAnsiTheme="minorEastAsia" w:hint="eastAsia"/>
                <w:sz w:val="20"/>
                <w:szCs w:val="20"/>
              </w:rPr>
              <w:t>以上の場合は、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回服用します。年齢・体重・症状により適宜増減されますが、体重</w:t>
            </w:r>
            <w:r w:rsidRPr="000600ED">
              <w:rPr>
                <w:rFonts w:asciiTheme="minorEastAsia" w:hAnsiTheme="minorEastAsia"/>
                <w:sz w:val="20"/>
                <w:szCs w:val="20"/>
              </w:rPr>
              <w:t>35kg</w:t>
            </w:r>
            <w:r w:rsidRPr="000600ED">
              <w:rPr>
                <w:rFonts w:asciiTheme="minorEastAsia" w:hAnsiTheme="minorEastAsia" w:hint="eastAsia"/>
                <w:sz w:val="20"/>
                <w:szCs w:val="20"/>
              </w:rPr>
              <w:t>未満の場合</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40mg</w:t>
            </w:r>
            <w:r w:rsidRPr="000600ED">
              <w:rPr>
                <w:rFonts w:asciiTheme="minorEastAsia" w:hAnsiTheme="minorEastAsia" w:hint="eastAsia"/>
                <w:sz w:val="20"/>
                <w:szCs w:val="20"/>
              </w:rPr>
              <w:t>です。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錠中に主成分として</w:t>
            </w:r>
            <w:r w:rsidRPr="000600ED">
              <w:rPr>
                <w:rFonts w:asciiTheme="minorEastAsia" w:hAnsiTheme="minorEastAsia"/>
                <w:sz w:val="20"/>
                <w:szCs w:val="20"/>
              </w:rPr>
              <w:t>160mg</w:t>
            </w:r>
            <w:r w:rsidRPr="000600ED">
              <w:rPr>
                <w:rFonts w:asciiTheme="minorEastAsia" w:hAnsiTheme="minorEastAsia" w:hint="eastAsia"/>
                <w:sz w:val="20"/>
                <w:szCs w:val="20"/>
              </w:rPr>
              <w:t>を含有する製剤です。必ず指示された服用方法に従ってください。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w:t>
            </w:r>
            <w:r w:rsidRPr="000600ED">
              <w:rPr>
                <w:rFonts w:asciiTheme="minorEastAsia" w:hAnsiTheme="minorEastAsia"/>
                <w:sz w:val="20"/>
                <w:szCs w:val="20"/>
              </w:rPr>
              <w:t>8</w:t>
            </w:r>
            <w:r w:rsidRPr="000600ED">
              <w:rPr>
                <w:rFonts w:asciiTheme="minorEastAsia" w:hAnsiTheme="minorEastAsia" w:hint="eastAsia"/>
                <w:sz w:val="20"/>
                <w:szCs w:val="20"/>
              </w:rPr>
              <w:t>時間以内の場合は、忘れた分は飲まないで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・血圧が低下することにより、めまい、ふらつきが起こることがありますので、高いところでの作業、車の運転や危険を伴う機械の操作には注意してください。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めまい、頭痛、動悸、腹痛、咳嗽（から咳）、吐き気、けん怠感、発疹、低血圧、かゆみ、じんま疹、紅斑、光線過敏症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・顔面や唇、咽頭や舌の腫れ、息苦しい</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・食欲不振、全身けん怠感、皮膚や白目が黄色くなる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肝炎</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・尿量減少、手足のむくみ、食欲不振</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・意識消失、嘔吐、冷感</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ショック、失神、意識消失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・力が入らない、手足や唇のしびれ、手足の麻痺</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66" w:rsidRDefault="00146366" w:rsidP="005676BB">
      <w:r>
        <w:separator/>
      </w:r>
    </w:p>
  </w:endnote>
  <w:endnote w:type="continuationSeparator" w:id="0">
    <w:p w:rsidR="00146366" w:rsidRDefault="0014636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A3F61">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A3F61">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66" w:rsidRDefault="00146366" w:rsidP="005676BB">
      <w:r>
        <w:separator/>
      </w:r>
    </w:p>
  </w:footnote>
  <w:footnote w:type="continuationSeparator" w:id="0">
    <w:p w:rsidR="00146366" w:rsidRDefault="0014636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46366"/>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A3F61"/>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14F98-079A-4083-96F5-010F1245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2018-09-13T07:20:00Z</dcterms:created>
  <dcterms:modified xsi:type="dcterms:W3CDTF">2018-09-13T07:20:00Z</dcterms:modified>
</cp:coreProperties>
</file>