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830" w:rsidRDefault="00D24830" w:rsidP="001103E5">
      <w:pPr>
        <w:jc w:val="center"/>
        <w:outlineLvl w:val="0"/>
        <w:rPr>
          <w:rFonts w:asciiTheme="majorEastAsia" w:eastAsiaTheme="majorEastAsia" w:hAnsiTheme="majorEastAsia"/>
          <w:sz w:val="24"/>
          <w:szCs w:val="24"/>
        </w:rPr>
      </w:pPr>
      <w:r w:rsidRPr="007D422F">
        <w:rPr>
          <w:rFonts w:asciiTheme="majorEastAsia" w:eastAsiaTheme="majorEastAsia" w:hAnsiTheme="majorEastAsia" w:hint="eastAsia"/>
          <w:sz w:val="28"/>
          <w:szCs w:val="24"/>
        </w:rPr>
        <w:t>くすりのしおり</w:t>
      </w:r>
    </w:p>
    <w:p w:rsidR="00D24830" w:rsidRDefault="00D24830" w:rsidP="00D24830">
      <w:pPr>
        <w:jc w:val="right"/>
        <w:rPr>
          <w:rFonts w:asciiTheme="minorEastAsia"/>
          <w:sz w:val="20"/>
          <w:szCs w:val="20"/>
        </w:rPr>
      </w:pPr>
      <w:r w:rsidRPr="007D422F">
        <w:rPr>
          <w:rFonts w:asciiTheme="minorEastAsia" w:hAnsiTheme="minorEastAsia" w:hint="eastAsia"/>
          <w:sz w:val="20"/>
          <w:szCs w:val="20"/>
        </w:rPr>
        <w:t>内服剤</w:t>
      </w:r>
    </w:p>
    <w:p w:rsidR="00D24830" w:rsidRPr="007D422F" w:rsidRDefault="00D24830" w:rsidP="00D24830">
      <w:pPr>
        <w:jc w:val="right"/>
        <w:rPr>
          <w:rFonts w:asciiTheme="majorEastAsia" w:eastAsiaTheme="majorEastAsia" w:hAnsiTheme="majorEastAsia"/>
          <w:sz w:val="24"/>
          <w:szCs w:val="24"/>
        </w:rPr>
      </w:pPr>
      <w:r w:rsidRPr="007D422F">
        <w:rPr>
          <w:rFonts w:asciiTheme="minorEastAsia" w:hAnsiTheme="minorEastAsia"/>
          <w:sz w:val="20"/>
          <w:szCs w:val="20"/>
        </w:rPr>
        <w:t>2018</w:t>
      </w:r>
      <w:r w:rsidRPr="007D422F">
        <w:rPr>
          <w:rFonts w:asciiTheme="minorEastAsia" w:hAnsiTheme="minorEastAsia" w:hint="eastAsia"/>
          <w:sz w:val="20"/>
          <w:szCs w:val="20"/>
        </w:rPr>
        <w:t>年</w:t>
      </w:r>
      <w:r w:rsidRPr="007D422F">
        <w:rPr>
          <w:rFonts w:asciiTheme="minorEastAsia" w:hAnsiTheme="minorEastAsia"/>
          <w:sz w:val="20"/>
          <w:szCs w:val="20"/>
        </w:rPr>
        <w:t>08</w:t>
      </w:r>
      <w:r w:rsidRPr="007D422F">
        <w:rPr>
          <w:rFonts w:asciiTheme="minorEastAsia" w:hAnsiTheme="minorEastAsia" w:hint="eastAsia"/>
          <w:sz w:val="20"/>
          <w:szCs w:val="20"/>
        </w:rPr>
        <w:t>月改訂</w:t>
      </w:r>
    </w:p>
    <w:tbl>
      <w:tblPr>
        <w:tblStyle w:val="a3"/>
        <w:tblW w:w="0" w:type="auto"/>
        <w:tblLayout w:type="fixed"/>
        <w:tblLook w:val="04A0" w:firstRow="1" w:lastRow="0" w:firstColumn="1" w:lastColumn="0" w:noHBand="0" w:noVBand="1"/>
      </w:tblPr>
      <w:tblGrid>
        <w:gridCol w:w="7807"/>
        <w:gridCol w:w="2161"/>
      </w:tblGrid>
      <w:tr w:rsidR="00D24830" w:rsidTr="003F20F5">
        <w:tc>
          <w:tcPr>
            <w:tcW w:w="9968" w:type="dxa"/>
            <w:gridSpan w:val="2"/>
          </w:tcPr>
          <w:p w:rsidR="00D24830" w:rsidRPr="007D422F" w:rsidRDefault="00D24830" w:rsidP="003F20F5">
            <w:pPr>
              <w:jc w:val="left"/>
              <w:rPr>
                <w:rFonts w:asciiTheme="majorEastAsia" w:eastAsiaTheme="majorEastAsia" w:hAnsiTheme="majorEastAsia"/>
                <w:sz w:val="20"/>
                <w:szCs w:val="20"/>
              </w:rPr>
            </w:pPr>
            <w:r w:rsidRPr="007D422F">
              <w:rPr>
                <w:rFonts w:asciiTheme="majorEastAsia" w:eastAsiaTheme="majorEastAsia" w:hAnsiTheme="majorEastAsia" w:hint="eastAsia"/>
                <w:sz w:val="20"/>
                <w:szCs w:val="20"/>
              </w:rPr>
              <w:t>薬には効果（ベネフィット）だけでなく副作用（リスク）があります。副作用をなるべく抑え、効果を最大限に引き出すことが大切です。そのために、この薬を使用される患者さんの理解と協力が必要です。</w:t>
            </w:r>
          </w:p>
        </w:tc>
      </w:tr>
      <w:tr w:rsidR="00D24830" w:rsidTr="009166E6">
        <w:trPr>
          <w:trHeight w:val="1134"/>
        </w:trPr>
        <w:tc>
          <w:tcPr>
            <w:tcW w:w="7807" w:type="dxa"/>
          </w:tcPr>
          <w:p w:rsidR="00D24830" w:rsidRPr="000600ED" w:rsidRDefault="00D24830" w:rsidP="003F20F5">
            <w:pPr>
              <w:ind w:left="964" w:hangingChars="400" w:hanging="964"/>
              <w:jc w:val="left"/>
              <w:rPr>
                <w:rFonts w:asciiTheme="majorEastAsia" w:eastAsiaTheme="majorEastAsia" w:hAnsiTheme="majorEastAsia"/>
                <w:b/>
                <w:sz w:val="24"/>
                <w:szCs w:val="24"/>
              </w:rPr>
            </w:pPr>
            <w:r w:rsidRPr="000600ED">
              <w:rPr>
                <w:rFonts w:asciiTheme="majorEastAsia" w:eastAsiaTheme="majorEastAsia" w:hAnsiTheme="majorEastAsia" w:hint="eastAsia"/>
                <w:b/>
                <w:color w:val="FF0000"/>
                <w:sz w:val="24"/>
                <w:szCs w:val="24"/>
              </w:rPr>
              <w:t>商品名</w:t>
            </w:r>
            <w:r w:rsidRPr="000600ED">
              <w:rPr>
                <w:rFonts w:asciiTheme="majorEastAsia" w:eastAsiaTheme="majorEastAsia" w:hAnsiTheme="majorEastAsia"/>
                <w:b/>
                <w:color w:val="FF0000"/>
                <w:sz w:val="24"/>
                <w:szCs w:val="24"/>
              </w:rPr>
              <w:t>:</w:t>
            </w:r>
            <w:r w:rsidRPr="000600ED">
              <w:rPr>
                <w:rFonts w:asciiTheme="majorEastAsia" w:eastAsiaTheme="majorEastAsia" w:hAnsiTheme="majorEastAsia" w:hint="eastAsia"/>
                <w:b/>
                <w:sz w:val="24"/>
                <w:szCs w:val="24"/>
              </w:rPr>
              <w:t>アスベリンシロップ「調剤用」</w:t>
            </w:r>
            <w:r w:rsidRPr="000600ED">
              <w:rPr>
                <w:rFonts w:asciiTheme="majorEastAsia" w:eastAsiaTheme="majorEastAsia" w:hAnsiTheme="majorEastAsia"/>
                <w:b/>
                <w:sz w:val="24"/>
                <w:szCs w:val="24"/>
              </w:rPr>
              <w:t>2%</w:t>
            </w:r>
          </w:p>
          <w:p w:rsidR="00D24830" w:rsidRPr="000600ED" w:rsidRDefault="00D24830" w:rsidP="003F20F5">
            <w:pPr>
              <w:ind w:leftChars="100" w:left="1013" w:hangingChars="400" w:hanging="803"/>
              <w:jc w:val="left"/>
              <w:rPr>
                <w:rFonts w:asciiTheme="minorEastAsia"/>
                <w:sz w:val="20"/>
                <w:szCs w:val="20"/>
              </w:rPr>
            </w:pPr>
            <w:r w:rsidRPr="000600ED">
              <w:rPr>
                <w:rFonts w:asciiTheme="majorEastAsia" w:eastAsiaTheme="majorEastAsia" w:hAnsiTheme="majorEastAsia" w:hint="eastAsia"/>
                <w:b/>
                <w:sz w:val="20"/>
                <w:szCs w:val="20"/>
              </w:rPr>
              <w:t>主成分</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チペピジンヒベンズ酸塩</w:t>
            </w:r>
            <w:r w:rsidRPr="000600ED">
              <w:rPr>
                <w:rFonts w:asciiTheme="minorEastAsia" w:hAnsiTheme="minorEastAsia"/>
                <w:sz w:val="20"/>
                <w:szCs w:val="20"/>
              </w:rPr>
              <w:t>(</w:t>
            </w:r>
            <w:proofErr w:type="spellStart"/>
            <w:r w:rsidRPr="000600ED">
              <w:rPr>
                <w:rFonts w:asciiTheme="minorEastAsia" w:hAnsiTheme="minorEastAsia"/>
                <w:sz w:val="20"/>
                <w:szCs w:val="20"/>
              </w:rPr>
              <w:t>Tipepidine</w:t>
            </w:r>
            <w:proofErr w:type="spellEnd"/>
            <w:r w:rsidRPr="000600ED">
              <w:rPr>
                <w:rFonts w:asciiTheme="minorEastAsia" w:hAnsiTheme="minorEastAsia"/>
                <w:sz w:val="20"/>
                <w:szCs w:val="20"/>
              </w:rPr>
              <w:t xml:space="preserve"> </w:t>
            </w:r>
            <w:proofErr w:type="spellStart"/>
            <w:r w:rsidRPr="000600ED">
              <w:rPr>
                <w:rFonts w:asciiTheme="minorEastAsia" w:hAnsiTheme="minorEastAsia"/>
                <w:sz w:val="20"/>
                <w:szCs w:val="20"/>
              </w:rPr>
              <w:t>hibenzate</w:t>
            </w:r>
            <w:proofErr w:type="spellEnd"/>
            <w:r w:rsidRPr="000600ED">
              <w:rPr>
                <w:rFonts w:asciiTheme="minorEastAsia" w:hAnsiTheme="minorEastAsia"/>
                <w:sz w:val="20"/>
                <w:szCs w:val="20"/>
              </w:rPr>
              <w:t>)</w:t>
            </w:r>
          </w:p>
          <w:p w:rsidR="00D24830" w:rsidRPr="000600ED" w:rsidRDefault="00D24830" w:rsidP="003F20F5">
            <w:pPr>
              <w:ind w:leftChars="100" w:left="812" w:hangingChars="300" w:hanging="602"/>
              <w:jc w:val="left"/>
              <w:rPr>
                <w:rFonts w:asciiTheme="minorEastAsia"/>
                <w:sz w:val="20"/>
                <w:szCs w:val="20"/>
              </w:rPr>
            </w:pPr>
            <w:r w:rsidRPr="000600ED">
              <w:rPr>
                <w:rFonts w:asciiTheme="majorEastAsia" w:eastAsiaTheme="majorEastAsia" w:hAnsiTheme="majorEastAsia" w:hint="eastAsia"/>
                <w:b/>
                <w:sz w:val="20"/>
                <w:szCs w:val="20"/>
              </w:rPr>
              <w:t>剤形</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白色～淡黄灰白色の懸濁液</w:t>
            </w:r>
          </w:p>
          <w:p w:rsidR="00D24830" w:rsidRPr="000600ED" w:rsidRDefault="00D24830" w:rsidP="003F20F5">
            <w:pPr>
              <w:ind w:leftChars="100" w:left="1415" w:hangingChars="600" w:hanging="1205"/>
              <w:jc w:val="left"/>
              <w:rPr>
                <w:rFonts w:asciiTheme="majorEastAsia" w:eastAsiaTheme="majorEastAsia" w:hAnsiTheme="majorEastAsia"/>
                <w:b/>
                <w:sz w:val="24"/>
                <w:szCs w:val="24"/>
              </w:rPr>
            </w:pPr>
            <w:r w:rsidRPr="000600ED">
              <w:rPr>
                <w:rFonts w:asciiTheme="majorEastAsia" w:eastAsiaTheme="majorEastAsia" w:hAnsiTheme="majorEastAsia" w:hint="eastAsia"/>
                <w:b/>
                <w:sz w:val="20"/>
                <w:szCs w:val="20"/>
              </w:rPr>
              <w:t>シート記載</w:t>
            </w:r>
            <w:r w:rsidRPr="000600ED">
              <w:rPr>
                <w:rFonts w:asciiTheme="majorEastAsia" w:eastAsiaTheme="majorEastAsia" w:hAnsiTheme="majorEastAsia"/>
                <w:b/>
                <w:sz w:val="20"/>
                <w:szCs w:val="20"/>
              </w:rPr>
              <w:t>:</w:t>
            </w:r>
          </w:p>
        </w:tc>
        <w:tc>
          <w:tcPr>
            <w:tcW w:w="2161" w:type="dxa"/>
          </w:tcPr>
          <w:p w:rsidR="00D24830" w:rsidRPr="000600ED" w:rsidRDefault="00757080" w:rsidP="001103E5">
            <w:pPr>
              <w:jc w:val="center"/>
              <w:rPr>
                <w:rFonts w:asciiTheme="minorEastAsia"/>
                <w:sz w:val="20"/>
                <w:szCs w:val="20"/>
              </w:rPr>
            </w:pPr>
            <w:r>
              <w:rPr>
                <w:rFonts w:asciiTheme="minorEastAsia" w:hAnsiTheme="minorEastAsia" w:hint="eastAsia"/>
                <w:noProof/>
                <w:sz w:val="20"/>
                <w:szCs w:val="20"/>
              </w:rPr>
              <w:drawing>
                <wp:inline distT="0" distB="0" distL="0" distR="0">
                  <wp:extent cx="1219200" cy="6477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647700"/>
                          </a:xfrm>
                          <a:prstGeom prst="rect">
                            <a:avLst/>
                          </a:prstGeom>
                          <a:noFill/>
                          <a:ln>
                            <a:noFill/>
                          </a:ln>
                        </pic:spPr>
                      </pic:pic>
                    </a:graphicData>
                  </a:graphic>
                </wp:inline>
              </w:drawing>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この薬の作用と効果について</w:t>
            </w:r>
          </w:p>
          <w:p w:rsidR="0093193B" w:rsidRDefault="000600ED" w:rsidP="003F20F5">
            <w:pPr>
              <w:ind w:leftChars="100" w:left="210"/>
              <w:jc w:val="left"/>
            </w:pPr>
            <w:r w:rsidRPr="000600ED">
              <w:rPr>
                <w:rFonts w:asciiTheme="minorEastAsia" w:hAnsiTheme="minorEastAsia" w:hint="eastAsia"/>
                <w:sz w:val="20"/>
                <w:szCs w:val="20"/>
              </w:rPr>
              <w:t>咳を抑え、痰を排泄させやすくします。</w:t>
            </w:r>
          </w:p>
          <w:p w:rsidR="00D24830" w:rsidRPr="000600ED" w:rsidRDefault="000600ED" w:rsidP="003F20F5">
            <w:pPr>
              <w:ind w:leftChars="100" w:left="210"/>
              <w:jc w:val="left"/>
              <w:rPr>
                <w:rFonts w:asciiTheme="minorEastAsia"/>
                <w:sz w:val="20"/>
                <w:szCs w:val="20"/>
              </w:rPr>
            </w:pPr>
            <w:r w:rsidRPr="000600ED">
              <w:rPr>
                <w:rFonts w:asciiTheme="minorEastAsia" w:hAnsiTheme="minorEastAsia" w:hint="eastAsia"/>
                <w:sz w:val="20"/>
                <w:szCs w:val="20"/>
              </w:rPr>
              <w:t>通常、かぜや気管支炎などの咳症状および喀痰喀出困難に使用されます。</w:t>
            </w:r>
          </w:p>
        </w:tc>
        <w:bookmarkStart w:id="0" w:name="_GoBack"/>
        <w:bookmarkEnd w:id="0"/>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次のような方は使う前に必ず担当の医師と薬剤師に伝えてください。</w:t>
            </w:r>
          </w:p>
          <w:p w:rsidR="0093193B" w:rsidRDefault="000600ED" w:rsidP="003F20F5">
            <w:pPr>
              <w:ind w:leftChars="100" w:left="410" w:hangingChars="100" w:hanging="200"/>
              <w:jc w:val="left"/>
            </w:pPr>
            <w:r w:rsidRPr="000600ED">
              <w:rPr>
                <w:rFonts w:asciiTheme="minorEastAsia" w:hAnsiTheme="minorEastAsia" w:hint="eastAsia"/>
                <w:sz w:val="20"/>
                <w:szCs w:val="20"/>
              </w:rPr>
              <w:t>・以前に薬を使用して、かゆみ、発疹などのアレルギー症状が出たことがある。</w:t>
            </w:r>
          </w:p>
          <w:p w:rsidR="0093193B" w:rsidRDefault="000600ED" w:rsidP="001456F1">
            <w:pPr>
              <w:ind w:leftChars="100" w:left="410" w:hangingChars="100" w:hanging="200"/>
            </w:pPr>
            <w:r w:rsidRPr="000600ED">
              <w:rPr>
                <w:rFonts w:asciiTheme="minorEastAsia" w:hAnsiTheme="minorEastAsia" w:hint="eastAsia"/>
                <w:sz w:val="20"/>
                <w:szCs w:val="20"/>
              </w:rPr>
              <w:t>・妊娠または授乳中</w:t>
            </w:r>
          </w:p>
          <w:p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・他に薬などを使っている（お互いに作用を強めたり、弱めたりする可能性もありますので、他に使用中の一般用医薬品や食品も含めて注意してください）。</w:t>
            </w:r>
          </w:p>
        </w:tc>
      </w:tr>
      <w:tr w:rsidR="00D24830" w:rsidTr="003F20F5">
        <w:trPr>
          <w:trHeight w:val="788"/>
        </w:trPr>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用法・用量（この薬の使い方）</w:t>
            </w:r>
          </w:p>
          <w:p w:rsidR="00D24830" w:rsidRDefault="00D24830" w:rsidP="003F20F5">
            <w:pPr>
              <w:ind w:leftChars="100" w:left="410" w:hangingChars="100" w:hanging="200"/>
              <w:jc w:val="left"/>
              <w:rPr>
                <w:rFonts w:asciiTheme="minorEastAsia"/>
                <w:sz w:val="20"/>
                <w:szCs w:val="20"/>
              </w:rPr>
            </w:pPr>
            <w:r w:rsidRPr="002376F2">
              <w:rPr>
                <w:rFonts w:asciiTheme="majorEastAsia" w:eastAsiaTheme="majorEastAsia" w:hAnsiTheme="majorEastAsia" w:hint="eastAsia"/>
                <w:sz w:val="20"/>
                <w:szCs w:val="20"/>
              </w:rPr>
              <w:t>・</w:t>
            </w:r>
            <w:r w:rsidRPr="00547602">
              <w:rPr>
                <w:rFonts w:asciiTheme="majorEastAsia" w:eastAsiaTheme="majorEastAsia" w:hAnsiTheme="majorEastAsia" w:hint="eastAsia"/>
                <w:b/>
                <w:sz w:val="20"/>
                <w:szCs w:val="20"/>
              </w:rPr>
              <w:t>あなたの用法・用量は</w:t>
            </w:r>
            <w:r w:rsidRPr="000600ED">
              <w:rPr>
                <w:rFonts w:asciiTheme="majorEastAsia" w:eastAsiaTheme="majorEastAsia" w:hAnsiTheme="majorEastAsia"/>
                <w:b/>
                <w:sz w:val="20"/>
                <w:szCs w:val="20"/>
              </w:rPr>
              <w:t>((</w:t>
            </w:r>
            <w:r>
              <w:rPr>
                <w:rFonts w:asciiTheme="majorEastAsia" w:eastAsiaTheme="majorEastAsia" w:hAnsiTheme="majorEastAsia" w:hint="eastAsia"/>
                <w:b/>
                <w:sz w:val="20"/>
                <w:szCs w:val="20"/>
              </w:rPr>
              <w:t xml:space="preserve">　　　　　　　　　　　　　　　　　　　　　　　　　　　</w:t>
            </w:r>
            <w:r w:rsidRPr="000600ED">
              <w:rPr>
                <w:rFonts w:asciiTheme="minorEastAsia" w:hAnsiTheme="minorEastAsia"/>
                <w:sz w:val="20"/>
                <w:szCs w:val="20"/>
              </w:rPr>
              <w:t>:</w:t>
            </w:r>
            <w:r w:rsidRPr="000600ED">
              <w:rPr>
                <w:rFonts w:asciiTheme="minorEastAsia" w:hAnsiTheme="minorEastAsia" w:hint="eastAsia"/>
                <w:sz w:val="20"/>
                <w:szCs w:val="20"/>
              </w:rPr>
              <w:t>医療担当者記入</w:t>
            </w:r>
            <w:r w:rsidRPr="000600ED">
              <w:rPr>
                <w:rFonts w:asciiTheme="majorEastAsia" w:eastAsiaTheme="majorEastAsia" w:hAnsiTheme="majorEastAsia"/>
                <w:b/>
                <w:sz w:val="20"/>
                <w:szCs w:val="20"/>
              </w:rPr>
              <w:t>))</w:t>
            </w:r>
          </w:p>
          <w:p w:rsidR="0093193B" w:rsidRDefault="000600ED" w:rsidP="003F20F5">
            <w:pPr>
              <w:ind w:leftChars="100" w:left="410" w:hangingChars="100" w:hanging="200"/>
              <w:jc w:val="left"/>
            </w:pPr>
            <w:r w:rsidRPr="000600ED">
              <w:rPr>
                <w:rFonts w:asciiTheme="minorEastAsia" w:hAnsiTheme="minorEastAsia" w:hint="eastAsia"/>
                <w:sz w:val="20"/>
                <w:szCs w:val="20"/>
              </w:rPr>
              <w:t>・通常、成人は</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3</w:t>
            </w:r>
            <w:r w:rsidRPr="000600ED">
              <w:rPr>
                <w:rFonts w:asciiTheme="minorEastAsia" w:hAnsiTheme="minorEastAsia" w:hint="eastAsia"/>
                <w:sz w:val="20"/>
                <w:szCs w:val="20"/>
              </w:rPr>
              <w:t>～</w:t>
            </w:r>
            <w:r w:rsidRPr="000600ED">
              <w:rPr>
                <w:rFonts w:asciiTheme="minorEastAsia" w:hAnsiTheme="minorEastAsia"/>
                <w:sz w:val="20"/>
                <w:szCs w:val="20"/>
              </w:rPr>
              <w:t>6mL</w:t>
            </w:r>
            <w:r w:rsidRPr="000600ED">
              <w:rPr>
                <w:rFonts w:asciiTheme="minorEastAsia" w:hAnsiTheme="minorEastAsia" w:hint="eastAsia"/>
                <w:sz w:val="20"/>
                <w:szCs w:val="20"/>
              </w:rPr>
              <w:t>（主成分として</w:t>
            </w:r>
            <w:r w:rsidRPr="000600ED">
              <w:rPr>
                <w:rFonts w:asciiTheme="minorEastAsia" w:hAnsiTheme="minorEastAsia"/>
                <w:sz w:val="20"/>
                <w:szCs w:val="20"/>
              </w:rPr>
              <w:t>66.5</w:t>
            </w:r>
            <w:r w:rsidRPr="000600ED">
              <w:rPr>
                <w:rFonts w:asciiTheme="minorEastAsia" w:hAnsiTheme="minorEastAsia" w:hint="eastAsia"/>
                <w:sz w:val="20"/>
                <w:szCs w:val="20"/>
              </w:rPr>
              <w:t>～</w:t>
            </w:r>
            <w:r w:rsidRPr="000600ED">
              <w:rPr>
                <w:rFonts w:asciiTheme="minorEastAsia" w:hAnsiTheme="minorEastAsia"/>
                <w:sz w:val="20"/>
                <w:szCs w:val="20"/>
              </w:rPr>
              <w:t>132.9mg</w:t>
            </w:r>
            <w:r w:rsidRPr="000600ED">
              <w:rPr>
                <w:rFonts w:asciiTheme="minorEastAsia" w:hAnsiTheme="minorEastAsia" w:hint="eastAsia"/>
                <w:sz w:val="20"/>
                <w:szCs w:val="20"/>
              </w:rPr>
              <w:t>）を</w:t>
            </w:r>
            <w:r w:rsidRPr="000600ED">
              <w:rPr>
                <w:rFonts w:asciiTheme="minorEastAsia" w:hAnsiTheme="minorEastAsia"/>
                <w:sz w:val="20"/>
                <w:szCs w:val="20"/>
              </w:rPr>
              <w:t>3</w:t>
            </w:r>
            <w:r w:rsidRPr="000600ED">
              <w:rPr>
                <w:rFonts w:asciiTheme="minorEastAsia" w:hAnsiTheme="minorEastAsia" w:hint="eastAsia"/>
                <w:sz w:val="20"/>
                <w:szCs w:val="20"/>
              </w:rPr>
              <w:t>回に分けて服用します。小児では、</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1</w:t>
            </w:r>
            <w:r w:rsidRPr="000600ED">
              <w:rPr>
                <w:rFonts w:asciiTheme="minorEastAsia" w:hAnsiTheme="minorEastAsia" w:hint="eastAsia"/>
                <w:sz w:val="20"/>
                <w:szCs w:val="20"/>
              </w:rPr>
              <w:t>歳未満</w:t>
            </w:r>
            <w:r w:rsidRPr="000600ED">
              <w:rPr>
                <w:rFonts w:asciiTheme="minorEastAsia" w:hAnsiTheme="minorEastAsia"/>
                <w:sz w:val="20"/>
                <w:szCs w:val="20"/>
              </w:rPr>
              <w:t>0.25</w:t>
            </w:r>
            <w:r w:rsidRPr="000600ED">
              <w:rPr>
                <w:rFonts w:asciiTheme="minorEastAsia" w:hAnsiTheme="minorEastAsia" w:hint="eastAsia"/>
                <w:sz w:val="20"/>
                <w:szCs w:val="20"/>
              </w:rPr>
              <w:t>～</w:t>
            </w:r>
            <w:r w:rsidRPr="000600ED">
              <w:rPr>
                <w:rFonts w:asciiTheme="minorEastAsia" w:hAnsiTheme="minorEastAsia"/>
                <w:sz w:val="20"/>
                <w:szCs w:val="20"/>
              </w:rPr>
              <w:t>1mL</w:t>
            </w:r>
            <w:r w:rsidRPr="000600ED">
              <w:rPr>
                <w:rFonts w:asciiTheme="minorEastAsia" w:hAnsiTheme="minorEastAsia" w:hint="eastAsia"/>
                <w:sz w:val="20"/>
                <w:szCs w:val="20"/>
              </w:rPr>
              <w:t>（同</w:t>
            </w:r>
            <w:r w:rsidRPr="000600ED">
              <w:rPr>
                <w:rFonts w:asciiTheme="minorEastAsia" w:hAnsiTheme="minorEastAsia"/>
                <w:sz w:val="20"/>
                <w:szCs w:val="20"/>
              </w:rPr>
              <w:t>5.54</w:t>
            </w:r>
            <w:r w:rsidRPr="000600ED">
              <w:rPr>
                <w:rFonts w:asciiTheme="minorEastAsia" w:hAnsiTheme="minorEastAsia" w:hint="eastAsia"/>
                <w:sz w:val="20"/>
                <w:szCs w:val="20"/>
              </w:rPr>
              <w:t>～</w:t>
            </w:r>
            <w:r w:rsidRPr="000600ED">
              <w:rPr>
                <w:rFonts w:asciiTheme="minorEastAsia" w:hAnsiTheme="minorEastAsia"/>
                <w:sz w:val="20"/>
                <w:szCs w:val="20"/>
              </w:rPr>
              <w:t>22.1mg</w:t>
            </w:r>
            <w:r w:rsidRPr="000600ED">
              <w:rPr>
                <w:rFonts w:asciiTheme="minorEastAsia" w:hAnsiTheme="minorEastAsia" w:hint="eastAsia"/>
                <w:sz w:val="20"/>
                <w:szCs w:val="20"/>
              </w:rPr>
              <w:t>）、</w:t>
            </w:r>
            <w:r w:rsidRPr="000600ED">
              <w:rPr>
                <w:rFonts w:asciiTheme="minorEastAsia" w:hAnsiTheme="minorEastAsia"/>
                <w:sz w:val="20"/>
                <w:szCs w:val="20"/>
              </w:rPr>
              <w:t>1</w:t>
            </w:r>
            <w:r w:rsidRPr="000600ED">
              <w:rPr>
                <w:rFonts w:asciiTheme="minorEastAsia" w:hAnsiTheme="minorEastAsia" w:hint="eastAsia"/>
                <w:sz w:val="20"/>
                <w:szCs w:val="20"/>
              </w:rPr>
              <w:t>歳以上</w:t>
            </w:r>
            <w:r w:rsidRPr="000600ED">
              <w:rPr>
                <w:rFonts w:asciiTheme="minorEastAsia" w:hAnsiTheme="minorEastAsia"/>
                <w:sz w:val="20"/>
                <w:szCs w:val="20"/>
              </w:rPr>
              <w:t>3</w:t>
            </w:r>
            <w:r w:rsidRPr="000600ED">
              <w:rPr>
                <w:rFonts w:asciiTheme="minorEastAsia" w:hAnsiTheme="minorEastAsia" w:hint="eastAsia"/>
                <w:sz w:val="20"/>
                <w:szCs w:val="20"/>
              </w:rPr>
              <w:t>歳未満</w:t>
            </w:r>
            <w:r w:rsidRPr="000600ED">
              <w:rPr>
                <w:rFonts w:asciiTheme="minorEastAsia" w:hAnsiTheme="minorEastAsia"/>
                <w:sz w:val="20"/>
                <w:szCs w:val="20"/>
              </w:rPr>
              <w:t>0.5</w:t>
            </w:r>
            <w:r w:rsidRPr="000600ED">
              <w:rPr>
                <w:rFonts w:asciiTheme="minorEastAsia" w:hAnsiTheme="minorEastAsia" w:hint="eastAsia"/>
                <w:sz w:val="20"/>
                <w:szCs w:val="20"/>
              </w:rPr>
              <w:t>～</w:t>
            </w:r>
            <w:r w:rsidRPr="000600ED">
              <w:rPr>
                <w:rFonts w:asciiTheme="minorEastAsia" w:hAnsiTheme="minorEastAsia"/>
                <w:sz w:val="20"/>
                <w:szCs w:val="20"/>
              </w:rPr>
              <w:t>1.25mL</w:t>
            </w:r>
            <w:r w:rsidRPr="000600ED">
              <w:rPr>
                <w:rFonts w:asciiTheme="minorEastAsia" w:hAnsiTheme="minorEastAsia" w:hint="eastAsia"/>
                <w:sz w:val="20"/>
                <w:szCs w:val="20"/>
              </w:rPr>
              <w:t>（</w:t>
            </w:r>
            <w:r w:rsidRPr="000600ED">
              <w:rPr>
                <w:rFonts w:asciiTheme="minorEastAsia" w:hAnsiTheme="minorEastAsia"/>
                <w:sz w:val="20"/>
                <w:szCs w:val="20"/>
              </w:rPr>
              <w:t>11.1</w:t>
            </w:r>
            <w:r w:rsidRPr="000600ED">
              <w:rPr>
                <w:rFonts w:asciiTheme="minorEastAsia" w:hAnsiTheme="minorEastAsia" w:hint="eastAsia"/>
                <w:sz w:val="20"/>
                <w:szCs w:val="20"/>
              </w:rPr>
              <w:t>～</w:t>
            </w:r>
            <w:r w:rsidRPr="000600ED">
              <w:rPr>
                <w:rFonts w:asciiTheme="minorEastAsia" w:hAnsiTheme="minorEastAsia"/>
                <w:sz w:val="20"/>
                <w:szCs w:val="20"/>
              </w:rPr>
              <w:t>27.7mg</w:t>
            </w:r>
            <w:r w:rsidRPr="000600ED">
              <w:rPr>
                <w:rFonts w:asciiTheme="minorEastAsia" w:hAnsiTheme="minorEastAsia" w:hint="eastAsia"/>
                <w:sz w:val="20"/>
                <w:szCs w:val="20"/>
              </w:rPr>
              <w:t>）、</w:t>
            </w:r>
            <w:r w:rsidRPr="000600ED">
              <w:rPr>
                <w:rFonts w:asciiTheme="minorEastAsia" w:hAnsiTheme="minorEastAsia"/>
                <w:sz w:val="20"/>
                <w:szCs w:val="20"/>
              </w:rPr>
              <w:t>3</w:t>
            </w:r>
            <w:r w:rsidRPr="000600ED">
              <w:rPr>
                <w:rFonts w:asciiTheme="minorEastAsia" w:hAnsiTheme="minorEastAsia" w:hint="eastAsia"/>
                <w:sz w:val="20"/>
                <w:szCs w:val="20"/>
              </w:rPr>
              <w:t>歳以上</w:t>
            </w:r>
            <w:r w:rsidRPr="000600ED">
              <w:rPr>
                <w:rFonts w:asciiTheme="minorEastAsia" w:hAnsiTheme="minorEastAsia"/>
                <w:sz w:val="20"/>
                <w:szCs w:val="20"/>
              </w:rPr>
              <w:t>6</w:t>
            </w:r>
            <w:r w:rsidRPr="000600ED">
              <w:rPr>
                <w:rFonts w:asciiTheme="minorEastAsia" w:hAnsiTheme="minorEastAsia" w:hint="eastAsia"/>
                <w:sz w:val="20"/>
                <w:szCs w:val="20"/>
              </w:rPr>
              <w:t>歳未満</w:t>
            </w:r>
            <w:r w:rsidRPr="000600ED">
              <w:rPr>
                <w:rFonts w:asciiTheme="minorEastAsia" w:hAnsiTheme="minorEastAsia"/>
                <w:sz w:val="20"/>
                <w:szCs w:val="20"/>
              </w:rPr>
              <w:t>0.75</w:t>
            </w:r>
            <w:r w:rsidRPr="000600ED">
              <w:rPr>
                <w:rFonts w:asciiTheme="minorEastAsia" w:hAnsiTheme="minorEastAsia" w:hint="eastAsia"/>
                <w:sz w:val="20"/>
                <w:szCs w:val="20"/>
              </w:rPr>
              <w:t>～</w:t>
            </w:r>
            <w:r w:rsidRPr="000600ED">
              <w:rPr>
                <w:rFonts w:asciiTheme="minorEastAsia" w:hAnsiTheme="minorEastAsia"/>
                <w:sz w:val="20"/>
                <w:szCs w:val="20"/>
              </w:rPr>
              <w:t>2mL</w:t>
            </w:r>
            <w:r w:rsidRPr="000600ED">
              <w:rPr>
                <w:rFonts w:asciiTheme="minorEastAsia" w:hAnsiTheme="minorEastAsia" w:hint="eastAsia"/>
                <w:sz w:val="20"/>
                <w:szCs w:val="20"/>
              </w:rPr>
              <w:t>（</w:t>
            </w:r>
            <w:r w:rsidRPr="000600ED">
              <w:rPr>
                <w:rFonts w:asciiTheme="minorEastAsia" w:hAnsiTheme="minorEastAsia"/>
                <w:sz w:val="20"/>
                <w:szCs w:val="20"/>
              </w:rPr>
              <w:t>16.6</w:t>
            </w:r>
            <w:r w:rsidRPr="000600ED">
              <w:rPr>
                <w:rFonts w:asciiTheme="minorEastAsia" w:hAnsiTheme="minorEastAsia" w:hint="eastAsia"/>
                <w:sz w:val="20"/>
                <w:szCs w:val="20"/>
              </w:rPr>
              <w:t>～</w:t>
            </w:r>
            <w:r w:rsidRPr="000600ED">
              <w:rPr>
                <w:rFonts w:asciiTheme="minorEastAsia" w:hAnsiTheme="minorEastAsia"/>
                <w:sz w:val="20"/>
                <w:szCs w:val="20"/>
              </w:rPr>
              <w:t>44.3mg</w:t>
            </w:r>
            <w:r w:rsidRPr="000600ED">
              <w:rPr>
                <w:rFonts w:asciiTheme="minorEastAsia" w:hAnsiTheme="minorEastAsia" w:hint="eastAsia"/>
                <w:sz w:val="20"/>
                <w:szCs w:val="20"/>
              </w:rPr>
              <w:t>）を</w:t>
            </w:r>
            <w:r w:rsidRPr="000600ED">
              <w:rPr>
                <w:rFonts w:asciiTheme="minorEastAsia" w:hAnsiTheme="minorEastAsia"/>
                <w:sz w:val="20"/>
                <w:szCs w:val="20"/>
              </w:rPr>
              <w:t>3</w:t>
            </w:r>
            <w:r w:rsidRPr="000600ED">
              <w:rPr>
                <w:rFonts w:asciiTheme="minorEastAsia" w:hAnsiTheme="minorEastAsia" w:hint="eastAsia"/>
                <w:sz w:val="20"/>
                <w:szCs w:val="20"/>
              </w:rPr>
              <w:t>回に分けて服用します。年齢・症状により適宜増減されます。必ず指示された服用方法に従ってください。</w:t>
            </w:r>
          </w:p>
          <w:p w:rsidR="0093193B" w:rsidRDefault="000600ED" w:rsidP="001456F1">
            <w:pPr>
              <w:ind w:leftChars="100" w:left="410" w:hangingChars="100" w:hanging="200"/>
            </w:pPr>
            <w:r w:rsidRPr="000600ED">
              <w:rPr>
                <w:rFonts w:asciiTheme="minorEastAsia" w:hAnsiTheme="minorEastAsia" w:hint="eastAsia"/>
                <w:sz w:val="20"/>
                <w:szCs w:val="20"/>
              </w:rPr>
              <w:t>・飲み忘れた場合は気がついたとき、出来るだけ早く</w:t>
            </w:r>
            <w:r w:rsidRPr="000600ED">
              <w:rPr>
                <w:rFonts w:asciiTheme="minorEastAsia" w:hAnsiTheme="minorEastAsia"/>
                <w:sz w:val="20"/>
                <w:szCs w:val="20"/>
              </w:rPr>
              <w:t>1</w:t>
            </w:r>
            <w:r w:rsidRPr="000600ED">
              <w:rPr>
                <w:rFonts w:asciiTheme="minorEastAsia" w:hAnsiTheme="minorEastAsia" w:hint="eastAsia"/>
                <w:sz w:val="20"/>
                <w:szCs w:val="20"/>
              </w:rPr>
              <w:t>回分を飲んでください。ただし、次の通常飲む時間が近い場合は</w:t>
            </w:r>
            <w:r w:rsidRPr="000600ED">
              <w:rPr>
                <w:rFonts w:asciiTheme="minorEastAsia" w:hAnsiTheme="minorEastAsia"/>
                <w:sz w:val="20"/>
                <w:szCs w:val="20"/>
              </w:rPr>
              <w:t>1</w:t>
            </w:r>
            <w:r w:rsidRPr="000600ED">
              <w:rPr>
                <w:rFonts w:asciiTheme="minorEastAsia" w:hAnsiTheme="minorEastAsia" w:hint="eastAsia"/>
                <w:sz w:val="20"/>
                <w:szCs w:val="20"/>
              </w:rPr>
              <w:t>回飛ばして、次の通常の服用時間に</w:t>
            </w:r>
            <w:r w:rsidRPr="000600ED">
              <w:rPr>
                <w:rFonts w:asciiTheme="minorEastAsia" w:hAnsiTheme="minorEastAsia"/>
                <w:sz w:val="20"/>
                <w:szCs w:val="20"/>
              </w:rPr>
              <w:t>1</w:t>
            </w:r>
            <w:r w:rsidRPr="000600ED">
              <w:rPr>
                <w:rFonts w:asciiTheme="minorEastAsia" w:hAnsiTheme="minorEastAsia" w:hint="eastAsia"/>
                <w:sz w:val="20"/>
                <w:szCs w:val="20"/>
              </w:rPr>
              <w:t>回分を飲んでください。絶対に</w:t>
            </w:r>
            <w:r w:rsidRPr="000600ED">
              <w:rPr>
                <w:rFonts w:asciiTheme="minorEastAsia" w:hAnsiTheme="minorEastAsia"/>
                <w:sz w:val="20"/>
                <w:szCs w:val="20"/>
              </w:rPr>
              <w:t>2</w:t>
            </w:r>
            <w:r w:rsidRPr="000600ED">
              <w:rPr>
                <w:rFonts w:asciiTheme="minorEastAsia" w:hAnsiTheme="minorEastAsia" w:hint="eastAsia"/>
                <w:sz w:val="20"/>
                <w:szCs w:val="20"/>
              </w:rPr>
              <w:t>回分を一度に飲んではいけません。</w:t>
            </w:r>
          </w:p>
          <w:p w:rsidR="0093193B" w:rsidRDefault="000600ED" w:rsidP="001456F1">
            <w:pPr>
              <w:ind w:leftChars="100" w:left="410" w:hangingChars="100" w:hanging="200"/>
            </w:pPr>
            <w:r w:rsidRPr="000600ED">
              <w:rPr>
                <w:rFonts w:asciiTheme="minorEastAsia" w:hAnsiTheme="minorEastAsia" w:hint="eastAsia"/>
                <w:sz w:val="20"/>
                <w:szCs w:val="20"/>
              </w:rPr>
              <w:t>・誤って多く飲んだ場合は医師または薬剤師に相談してください。</w:t>
            </w:r>
          </w:p>
          <w:p w:rsidR="00D24830" w:rsidRPr="000600ED" w:rsidRDefault="000600ED" w:rsidP="001456F1">
            <w:pPr>
              <w:ind w:leftChars="100" w:left="410" w:hangingChars="100" w:hanging="200"/>
              <w:rPr>
                <w:rFonts w:asciiTheme="majorEastAsia" w:eastAsiaTheme="majorEastAsia" w:hAnsiTheme="majorEastAsia"/>
                <w:b/>
                <w:color w:val="FF0000"/>
                <w:sz w:val="20"/>
                <w:szCs w:val="20"/>
              </w:rPr>
            </w:pPr>
            <w:r w:rsidRPr="000600ED">
              <w:rPr>
                <w:rFonts w:asciiTheme="minorEastAsia" w:hAnsiTheme="minorEastAsia" w:hint="eastAsia"/>
                <w:sz w:val="20"/>
                <w:szCs w:val="20"/>
              </w:rPr>
              <w:t>・医師の指示なしに、自分の判断で飲むのを止めないでください。</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生活上の注意</w:t>
            </w:r>
          </w:p>
          <w:p w:rsidR="0093193B" w:rsidRDefault="000600ED" w:rsidP="003F20F5">
            <w:pPr>
              <w:ind w:leftChars="100" w:left="410" w:hangingChars="100" w:hanging="200"/>
              <w:jc w:val="left"/>
            </w:pPr>
            <w:r w:rsidRPr="000600ED">
              <w:rPr>
                <w:rFonts w:asciiTheme="minorEastAsia" w:hAnsiTheme="minorEastAsia" w:hint="eastAsia"/>
                <w:sz w:val="20"/>
                <w:szCs w:val="20"/>
              </w:rPr>
              <w:t>・尿が着色する場合がありますが、役目の終わった薬がでているもので、心配ありません。</w:t>
            </w:r>
          </w:p>
          <w:p w:rsidR="00D24830" w:rsidRPr="000600ED" w:rsidRDefault="00D24830" w:rsidP="003F20F5">
            <w:pPr>
              <w:ind w:leftChars="100" w:left="410" w:hangingChars="100" w:hanging="200"/>
              <w:jc w:val="left"/>
              <w:rPr>
                <w:rFonts w:asciiTheme="minorEastAsia"/>
                <w:sz w:val="20"/>
                <w:szCs w:val="20"/>
              </w:rPr>
            </w:pP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この薬を使ったあと気をつけていただくこと（副作用）</w:t>
            </w:r>
          </w:p>
          <w:p w:rsidR="00D24830" w:rsidRPr="000600ED" w:rsidRDefault="00D24830" w:rsidP="003F20F5">
            <w:pPr>
              <w:ind w:leftChars="100" w:left="210"/>
              <w:jc w:val="left"/>
              <w:rPr>
                <w:rFonts w:asciiTheme="minorEastAsia" w:hAnsiTheme="minorEastAsia"/>
                <w:sz w:val="20"/>
                <w:szCs w:val="20"/>
              </w:rPr>
            </w:pPr>
            <w:r w:rsidRPr="000600ED">
              <w:rPr>
                <w:rFonts w:asciiTheme="minorEastAsia" w:hAnsiTheme="minorEastAsia" w:hint="eastAsia"/>
                <w:sz w:val="20"/>
                <w:szCs w:val="20"/>
              </w:rPr>
              <w:t>主な副作用として、食欲不振、便秘などが報告されています。このような症状に気づいたら、担当の医師または薬剤師に相談してください。</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まれに下記のような症状があらわれ、</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 xml:space="preserve">　</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内に示した副作用の初期症状である可能性があります。</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このような場合には、使用をやめて、すぐに医師の診療を受けてください。</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・咳がでる、呼吸困難、発疹</w:t>
            </w:r>
            <w:r w:rsidRPr="000600ED">
              <w:rPr>
                <w:rFonts w:asciiTheme="minorEastAsia" w:hAnsiTheme="minorEastAsia"/>
                <w:sz w:val="20"/>
                <w:szCs w:val="20"/>
              </w:rPr>
              <w:t xml:space="preserve"> [</w:t>
            </w:r>
            <w:r w:rsidRPr="000600ED">
              <w:rPr>
                <w:rFonts w:asciiTheme="minorEastAsia" w:hAnsiTheme="minorEastAsia" w:hint="eastAsia"/>
                <w:sz w:val="20"/>
                <w:szCs w:val="20"/>
              </w:rPr>
              <w:t>アナフィラキシー様症状</w:t>
            </w:r>
            <w:r w:rsidRPr="000600ED">
              <w:rPr>
                <w:rFonts w:asciiTheme="minorEastAsia" w:hAnsiTheme="minorEastAsia"/>
                <w:sz w:val="20"/>
                <w:szCs w:val="20"/>
              </w:rPr>
              <w:t>]</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以上の副作用はすべてを記載したものではありません。上記以外でも気になる症状が出た場合は、医師または薬剤師に相談してください。</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保管方法</w:t>
            </w:r>
            <w:r w:rsidRPr="000600ED">
              <w:rPr>
                <w:rFonts w:asciiTheme="majorEastAsia" w:eastAsiaTheme="majorEastAsia" w:hAnsiTheme="majorEastAsia"/>
                <w:b/>
                <w:color w:val="FF0000"/>
                <w:sz w:val="20"/>
                <w:szCs w:val="20"/>
              </w:rPr>
              <w:t xml:space="preserve"> </w:t>
            </w:r>
            <w:r w:rsidRPr="000600ED">
              <w:rPr>
                <w:rFonts w:asciiTheme="majorEastAsia" w:eastAsiaTheme="majorEastAsia" w:hAnsiTheme="majorEastAsia" w:hint="eastAsia"/>
                <w:b/>
                <w:color w:val="FF0000"/>
                <w:sz w:val="20"/>
                <w:szCs w:val="20"/>
              </w:rPr>
              <w:t>その他</w:t>
            </w:r>
          </w:p>
          <w:p w:rsidR="0093193B" w:rsidRDefault="000600ED" w:rsidP="003F20F5">
            <w:pPr>
              <w:ind w:leftChars="100" w:left="410" w:hangingChars="100" w:hanging="200"/>
              <w:jc w:val="left"/>
            </w:pPr>
            <w:r w:rsidRPr="000600ED">
              <w:rPr>
                <w:rFonts w:asciiTheme="minorEastAsia" w:hAnsiTheme="minorEastAsia" w:hint="eastAsia"/>
                <w:sz w:val="20"/>
                <w:szCs w:val="20"/>
              </w:rPr>
              <w:t>・汚染防止のため清潔に取り扱ってください。</w:t>
            </w:r>
          </w:p>
          <w:p w:rsidR="0093193B" w:rsidRDefault="000600ED" w:rsidP="001456F1">
            <w:pPr>
              <w:ind w:leftChars="100" w:left="410" w:hangingChars="100" w:hanging="200"/>
            </w:pPr>
            <w:r w:rsidRPr="000600ED">
              <w:rPr>
                <w:rFonts w:asciiTheme="minorEastAsia" w:hAnsiTheme="minorEastAsia" w:hint="eastAsia"/>
                <w:sz w:val="20"/>
                <w:szCs w:val="20"/>
              </w:rPr>
              <w:t>・乳幼児、小児の手の届かないところで、光、高温を避けて保管してください。</w:t>
            </w:r>
          </w:p>
          <w:p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・薬が残った場合、保管しないで廃棄してください。</w:t>
            </w:r>
          </w:p>
        </w:tc>
      </w:tr>
      <w:tr w:rsidR="00D24830" w:rsidTr="003F20F5">
        <w:tc>
          <w:tcPr>
            <w:tcW w:w="9968" w:type="dxa"/>
            <w:gridSpan w:val="2"/>
          </w:tcPr>
          <w:p w:rsidR="00D24830" w:rsidRDefault="00D24830" w:rsidP="003F20F5">
            <w:pPr>
              <w:jc w:val="left"/>
              <w:rPr>
                <w:rFonts w:asciiTheme="minorEastAsia"/>
                <w:sz w:val="20"/>
                <w:szCs w:val="20"/>
              </w:rPr>
            </w:pPr>
            <w:r w:rsidRPr="000600ED">
              <w:rPr>
                <w:rFonts w:asciiTheme="majorEastAsia" w:eastAsiaTheme="majorEastAsia" w:hAnsiTheme="majorEastAsia" w:hint="eastAsia"/>
                <w:b/>
                <w:color w:val="FF0000"/>
                <w:sz w:val="20"/>
                <w:szCs w:val="20"/>
              </w:rPr>
              <w:t>医療担当者記入欄</w:t>
            </w:r>
            <w:r>
              <w:rPr>
                <w:rFonts w:asciiTheme="majorEastAsia" w:eastAsiaTheme="majorEastAsia" w:hAnsiTheme="majorEastAsia"/>
                <w:sz w:val="20"/>
                <w:szCs w:val="20"/>
              </w:rPr>
              <w:t xml:space="preserve">      </w:t>
            </w:r>
            <w:r w:rsidRPr="000600ED">
              <w:rPr>
                <w:rFonts w:asciiTheme="minorEastAsia" w:hAnsiTheme="minorEastAsia" w:hint="eastAsia"/>
                <w:sz w:val="20"/>
                <w:szCs w:val="20"/>
              </w:rPr>
              <w:t xml:space="preserve">　　　　　　　　年　　　月　　　日</w:t>
            </w:r>
          </w:p>
          <w:p w:rsidR="00D24830" w:rsidRDefault="00D24830" w:rsidP="003F20F5">
            <w:pPr>
              <w:rPr>
                <w:rFonts w:asciiTheme="minorEastAsia"/>
                <w:sz w:val="20"/>
                <w:szCs w:val="20"/>
              </w:rPr>
            </w:pPr>
          </w:p>
          <w:p w:rsidR="00D24830" w:rsidRPr="007D422F" w:rsidRDefault="00D24830" w:rsidP="003F20F5">
            <w:pPr>
              <w:rPr>
                <w:rFonts w:asciiTheme="majorEastAsia" w:eastAsiaTheme="majorEastAsia" w:hAnsiTheme="majorEastAsia"/>
                <w:sz w:val="20"/>
                <w:szCs w:val="20"/>
              </w:rPr>
            </w:pPr>
          </w:p>
        </w:tc>
      </w:tr>
    </w:tbl>
    <w:p w:rsidR="007D422F" w:rsidRPr="003071A2" w:rsidRDefault="00D24830" w:rsidP="00D24830">
      <w:pPr>
        <w:jc w:val="left"/>
      </w:pPr>
      <w:r w:rsidRPr="000600ED">
        <w:rPr>
          <w:rFonts w:asciiTheme="minorEastAsia" w:hAnsiTheme="minorEastAsia" w:hint="eastAsia"/>
          <w:sz w:val="20"/>
          <w:szCs w:val="20"/>
        </w:rPr>
        <w:t>より詳細な情報を望まれる場合は、担当の医師または薬剤師におたずねください。また、医療専門家向けの「添付文書情報」が医薬品医療機器総合機構のホームページに掲載されています。</w:t>
      </w:r>
    </w:p>
    <w:sectPr w:rsidR="007D422F" w:rsidRPr="003071A2" w:rsidSect="00D24830">
      <w:footerReference w:type="default" r:id="rId9"/>
      <w:pgSz w:w="11906" w:h="16838"/>
      <w:pgMar w:top="567" w:right="1077" w:bottom="567" w:left="1077" w:header="851" w:footer="56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EA7" w:rsidRDefault="00910EA7" w:rsidP="005676BB">
      <w:r>
        <w:separator/>
      </w:r>
    </w:p>
  </w:endnote>
  <w:endnote w:type="continuationSeparator" w:id="0">
    <w:p w:rsidR="00910EA7" w:rsidRDefault="00910EA7" w:rsidP="0056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UI Gothic">
    <w:panose1 w:val="020B0600070205080204"/>
    <w:charset w:val="80"/>
    <w:family w:val="modern"/>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6BB" w:rsidRDefault="005676BB">
    <w:pPr>
      <w:pStyle w:val="a6"/>
      <w:jc w:val="center"/>
    </w:pPr>
    <w:r>
      <w:rPr>
        <w:lang w:val="ja-JP"/>
      </w:rPr>
      <w:t xml:space="preserve"> </w:t>
    </w:r>
    <w:r>
      <w:rPr>
        <w:b/>
      </w:rPr>
      <w:fldChar w:fldCharType="begin"/>
    </w:r>
    <w:r>
      <w:rPr>
        <w:b/>
      </w:rPr>
      <w:instrText>PAGE</w:instrText>
    </w:r>
    <w:r>
      <w:rPr>
        <w:b/>
      </w:rPr>
      <w:fldChar w:fldCharType="separate"/>
    </w:r>
    <w:r w:rsidR="007B2CBD">
      <w:rPr>
        <w:b/>
        <w:noProof/>
      </w:rPr>
      <w:t>1</w:t>
    </w:r>
    <w:r>
      <w:rPr>
        <w:b/>
      </w:rPr>
      <w:fldChar w:fldCharType="end"/>
    </w:r>
    <w:r>
      <w:rPr>
        <w:lang w:val="ja-JP"/>
      </w:rPr>
      <w:t xml:space="preserve"> / </w:t>
    </w:r>
    <w:r>
      <w:rPr>
        <w:b/>
      </w:rPr>
      <w:fldChar w:fldCharType="begin"/>
    </w:r>
    <w:r>
      <w:rPr>
        <w:b/>
      </w:rPr>
      <w:instrText>NUMPAGES</w:instrText>
    </w:r>
    <w:r>
      <w:rPr>
        <w:b/>
      </w:rPr>
      <w:fldChar w:fldCharType="separate"/>
    </w:r>
    <w:r w:rsidR="007B2CBD">
      <w:rPr>
        <w:b/>
        <w:noProof/>
      </w:rPr>
      <w:t>1</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EA7" w:rsidRDefault="00910EA7" w:rsidP="005676BB">
      <w:r>
        <w:separator/>
      </w:r>
    </w:p>
  </w:footnote>
  <w:footnote w:type="continuationSeparator" w:id="0">
    <w:p w:rsidR="00910EA7" w:rsidRDefault="00910EA7" w:rsidP="005676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22F"/>
    <w:rsid w:val="000600ED"/>
    <w:rsid w:val="001103E5"/>
    <w:rsid w:val="001456F1"/>
    <w:rsid w:val="001D7781"/>
    <w:rsid w:val="002209A5"/>
    <w:rsid w:val="002376F2"/>
    <w:rsid w:val="002A4A81"/>
    <w:rsid w:val="003071A2"/>
    <w:rsid w:val="003333EC"/>
    <w:rsid w:val="003F20F5"/>
    <w:rsid w:val="00420C56"/>
    <w:rsid w:val="00547602"/>
    <w:rsid w:val="005676BB"/>
    <w:rsid w:val="006A40B0"/>
    <w:rsid w:val="00757080"/>
    <w:rsid w:val="00764B98"/>
    <w:rsid w:val="007B113F"/>
    <w:rsid w:val="007B2CBD"/>
    <w:rsid w:val="007D422F"/>
    <w:rsid w:val="008B2922"/>
    <w:rsid w:val="00910EA7"/>
    <w:rsid w:val="009166E6"/>
    <w:rsid w:val="0093193B"/>
    <w:rsid w:val="00A31947"/>
    <w:rsid w:val="00AB2DE2"/>
    <w:rsid w:val="00BB5781"/>
    <w:rsid w:val="00D24830"/>
    <w:rsid w:val="00D94F0B"/>
    <w:rsid w:val="00E0621B"/>
    <w:rsid w:val="00EA6A65"/>
    <w:rsid w:val="00F65114"/>
    <w:rsid w:val="00FE0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83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5676BB"/>
    <w:pPr>
      <w:tabs>
        <w:tab w:val="center" w:pos="4252"/>
        <w:tab w:val="right" w:pos="8504"/>
      </w:tabs>
      <w:snapToGrid w:val="0"/>
    </w:pPr>
  </w:style>
  <w:style w:type="character" w:customStyle="1" w:styleId="a5">
    <w:name w:val="ヘッダー (文字)"/>
    <w:basedOn w:val="a0"/>
    <w:link w:val="a4"/>
    <w:uiPriority w:val="99"/>
    <w:semiHidden/>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1103E5"/>
    <w:rPr>
      <w:rFonts w:ascii="MS UI Gothic" w:eastAsia="MS UI Gothic"/>
      <w:sz w:val="18"/>
      <w:szCs w:val="18"/>
    </w:rPr>
  </w:style>
  <w:style w:type="character" w:customStyle="1" w:styleId="a9">
    <w:name w:val="見出しマップ (文字)"/>
    <w:basedOn w:val="a0"/>
    <w:link w:val="a8"/>
    <w:uiPriority w:val="99"/>
    <w:semiHidden/>
    <w:locked/>
    <w:rsid w:val="001103E5"/>
    <w:rPr>
      <w:rFonts w:ascii="MS UI Gothic" w:eastAsia="MS UI Gothic" w:cs="Times New Roman"/>
      <w:sz w:val="18"/>
      <w:szCs w:val="18"/>
    </w:rPr>
  </w:style>
  <w:style w:type="paragraph" w:styleId="aa">
    <w:name w:val="Balloon Text"/>
    <w:basedOn w:val="a"/>
    <w:link w:val="ab"/>
    <w:uiPriority w:val="99"/>
    <w:semiHidden/>
    <w:unhideWhenUsed/>
    <w:rsid w:val="007B2CB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B2CB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83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5676BB"/>
    <w:pPr>
      <w:tabs>
        <w:tab w:val="center" w:pos="4252"/>
        <w:tab w:val="right" w:pos="8504"/>
      </w:tabs>
      <w:snapToGrid w:val="0"/>
    </w:pPr>
  </w:style>
  <w:style w:type="character" w:customStyle="1" w:styleId="a5">
    <w:name w:val="ヘッダー (文字)"/>
    <w:basedOn w:val="a0"/>
    <w:link w:val="a4"/>
    <w:uiPriority w:val="99"/>
    <w:semiHidden/>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1103E5"/>
    <w:rPr>
      <w:rFonts w:ascii="MS UI Gothic" w:eastAsia="MS UI Gothic"/>
      <w:sz w:val="18"/>
      <w:szCs w:val="18"/>
    </w:rPr>
  </w:style>
  <w:style w:type="character" w:customStyle="1" w:styleId="a9">
    <w:name w:val="見出しマップ (文字)"/>
    <w:basedOn w:val="a0"/>
    <w:link w:val="a8"/>
    <w:uiPriority w:val="99"/>
    <w:semiHidden/>
    <w:locked/>
    <w:rsid w:val="001103E5"/>
    <w:rPr>
      <w:rFonts w:ascii="MS UI Gothic" w:eastAsia="MS UI Gothic" w:cs="Times New Roman"/>
      <w:sz w:val="18"/>
      <w:szCs w:val="18"/>
    </w:rPr>
  </w:style>
  <w:style w:type="paragraph" w:styleId="aa">
    <w:name w:val="Balloon Text"/>
    <w:basedOn w:val="a"/>
    <w:link w:val="ab"/>
    <w:uiPriority w:val="99"/>
    <w:semiHidden/>
    <w:unhideWhenUsed/>
    <w:rsid w:val="007B2CB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B2CB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C63DA-92DC-4D88-88E7-DD130C02B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205</Words>
  <Characters>1173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comodo</dc:creator>
  <cp:lastModifiedBy>LOCALUSER</cp:lastModifiedBy>
  <cp:revision>2</cp:revision>
  <dcterms:created xsi:type="dcterms:W3CDTF">2018-08-31T08:34:00Z</dcterms:created>
  <dcterms:modified xsi:type="dcterms:W3CDTF">2018-08-31T08:34:00Z</dcterms:modified>
</cp:coreProperties>
</file>