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ベニジピン塩酸塩錠</w:t>
            </w:r>
            <w:r w:rsidRPr="000600ED">
              <w:rPr>
                <w:rFonts w:asciiTheme="majorEastAsia" w:eastAsiaTheme="majorEastAsia" w:hAnsiTheme="majorEastAsia"/>
                <w:b/>
                <w:sz w:val="24"/>
                <w:szCs w:val="24"/>
              </w:rPr>
              <w:t>2mg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ベニジピン塩酸塩</w:t>
            </w:r>
            <w:r w:rsidRPr="000600ED">
              <w:rPr>
                <w:rFonts w:asciiTheme="minorEastAsia" w:hAnsiTheme="minorEastAsia"/>
                <w:sz w:val="20"/>
                <w:szCs w:val="20"/>
              </w:rPr>
              <w:t>(Benidipine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黄色の錠剤、直径</w:t>
            </w:r>
            <w:r w:rsidRPr="000600ED">
              <w:rPr>
                <w:rFonts w:asciiTheme="minorEastAsia" w:hAnsiTheme="minorEastAsia"/>
                <w:sz w:val="20"/>
                <w:szCs w:val="20"/>
              </w:rPr>
              <w:t>6.1mm</w:t>
            </w:r>
            <w:r w:rsidRPr="000600ED">
              <w:rPr>
                <w:rFonts w:asciiTheme="minorEastAsia" w:hAnsiTheme="minorEastAsia" w:hint="eastAsia"/>
                <w:sz w:val="20"/>
                <w:szCs w:val="20"/>
              </w:rPr>
              <w:t>、厚さ</w:t>
            </w:r>
            <w:r w:rsidRPr="000600ED">
              <w:rPr>
                <w:rFonts w:asciiTheme="minorEastAsia" w:hAnsiTheme="minorEastAsia"/>
                <w:sz w:val="20"/>
                <w:szCs w:val="20"/>
              </w:rPr>
              <w:t>3.0mm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（表）ベニジピン塩酸塩</w:t>
            </w:r>
            <w:r w:rsidR="000600ED" w:rsidRPr="000600ED">
              <w:rPr>
                <w:rFonts w:asciiTheme="minorEastAsia" w:hAnsiTheme="minorEastAsia"/>
                <w:sz w:val="20"/>
                <w:szCs w:val="20"/>
              </w:rPr>
              <w:t>2mg</w:t>
            </w:r>
            <w:r w:rsidR="000600ED" w:rsidRPr="000600ED">
              <w:rPr>
                <w:rFonts w:asciiTheme="minorEastAsia" w:hAnsiTheme="minorEastAsia" w:hint="eastAsia"/>
                <w:sz w:val="20"/>
                <w:szCs w:val="20"/>
              </w:rPr>
              <w:t>「タナベ」、ベニジピン塩酸塩、</w:t>
            </w:r>
            <w:r w:rsidR="000600ED" w:rsidRPr="000600ED">
              <w:rPr>
                <w:rFonts w:asciiTheme="minorEastAsia" w:hAnsiTheme="minorEastAsia"/>
                <w:sz w:val="20"/>
                <w:szCs w:val="20"/>
              </w:rPr>
              <w:t>2</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TG119</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Benidipine Hydrochloride2</w:t>
            </w:r>
            <w:r w:rsidRPr="000600ED">
              <w:rPr>
                <w:rFonts w:asciiTheme="minorEastAsia" w:hAnsiTheme="minorEastAsia" w:hint="eastAsia"/>
                <w:sz w:val="20"/>
                <w:szCs w:val="20"/>
              </w:rPr>
              <w:t>、ベニジピン塩酸塩</w:t>
            </w:r>
            <w:r w:rsidRPr="000600ED">
              <w:rPr>
                <w:rFonts w:asciiTheme="minorEastAsia" w:hAnsiTheme="minorEastAsia"/>
                <w:sz w:val="20"/>
                <w:szCs w:val="20"/>
              </w:rPr>
              <w:t>2mg</w:t>
            </w:r>
            <w:r w:rsidRPr="000600ED">
              <w:rPr>
                <w:rFonts w:asciiTheme="minorEastAsia" w:hAnsiTheme="minorEastAsia" w:hint="eastAsia"/>
                <w:sz w:val="20"/>
                <w:szCs w:val="20"/>
              </w:rPr>
              <w:t>「タナベ」、</w:t>
            </w:r>
            <w:r w:rsidRPr="000600ED">
              <w:rPr>
                <w:rFonts w:asciiTheme="minorEastAsia" w:hAnsiTheme="minorEastAsia"/>
                <w:sz w:val="20"/>
                <w:szCs w:val="20"/>
              </w:rPr>
              <w:t>2mg</w:t>
            </w:r>
            <w:r w:rsidRPr="000600ED">
              <w:rPr>
                <w:rFonts w:asciiTheme="minorEastAsia" w:hAnsiTheme="minorEastAsia" w:hint="eastAsia"/>
                <w:sz w:val="20"/>
                <w:szCs w:val="20"/>
              </w:rPr>
              <w:t>、高血圧症・狭心症の薬です</w:t>
            </w:r>
          </w:p>
        </w:tc>
        <w:tc>
          <w:tcPr>
            <w:tcW w:w="2161" w:type="dxa"/>
          </w:tcPr>
          <w:p w:rsidR="00D24830" w:rsidRPr="000600ED" w:rsidRDefault="006161D5"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血管収縮の原因となるカルシウムの血管細胞内への流入を抑え、収縮した血管を広げて血圧を下げます。また、心臓の血管を広げて狭心症発作（主に心臓の部分に起こる胸痛）を予防します。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通常、高血圧症、腎実質性高血圧症、狭心症の治療に用いられます。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・以前に薬を使用して、かゆみ、発疹などのアレルギー症状が出たことがある。心臓疾患、肝障害、低血圧がある。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高血圧症、腎実質性高血圧症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回朝食後に服用します。年齢・症状により適宜増減され、効果不十分の場合は、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8mg</w:t>
            </w:r>
            <w:r w:rsidRPr="000600ED">
              <w:rPr>
                <w:rFonts w:asciiTheme="minorEastAsia" w:hAnsiTheme="minorEastAsia" w:hint="eastAsia"/>
                <w:sz w:val="20"/>
                <w:szCs w:val="20"/>
              </w:rPr>
              <w:t>）まで増量されることがあります。重症高血圧症には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8mg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w:t>
            </w:r>
          </w:p>
          <w:p w:rsidR="00000000" w:rsidRDefault="000600ED" w:rsidP="002B76BF">
            <w:pPr>
              <w:ind w:leftChars="200" w:left="420"/>
            </w:pPr>
            <w:r w:rsidRPr="000600ED">
              <w:rPr>
                <w:rFonts w:asciiTheme="minorEastAsia" w:hAnsiTheme="minorEastAsia" w:hint="eastAsia"/>
                <w:sz w:val="20"/>
                <w:szCs w:val="20"/>
                <w:u w:val="single"/>
              </w:rPr>
              <w:t>狭心症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回朝・夕食後に服用しますが、年齢・症状により適宜増減されます。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・飲み忘れた場合は、気が付いたら</w:t>
            </w:r>
            <w:r w:rsidRPr="000600ED">
              <w:rPr>
                <w:rFonts w:asciiTheme="minorEastAsia" w:hAnsiTheme="minorEastAsia"/>
                <w:sz w:val="20"/>
                <w:szCs w:val="20"/>
              </w:rPr>
              <w:t>1</w:t>
            </w:r>
            <w:r w:rsidRPr="000600ED">
              <w:rPr>
                <w:rFonts w:asciiTheme="minorEastAsia" w:hAnsiTheme="minorEastAsia" w:hint="eastAsia"/>
                <w:sz w:val="20"/>
                <w:szCs w:val="20"/>
              </w:rPr>
              <w:t>回分をすぐに飲んでください。しかし、次の服用時間まで、高血圧症の場合は</w:t>
            </w:r>
            <w:r w:rsidRPr="000600ED">
              <w:rPr>
                <w:rFonts w:asciiTheme="minorEastAsia" w:hAnsiTheme="minorEastAsia"/>
                <w:sz w:val="20"/>
                <w:szCs w:val="20"/>
              </w:rPr>
              <w:t>8</w:t>
            </w:r>
            <w:r w:rsidRPr="000600ED">
              <w:rPr>
                <w:rFonts w:asciiTheme="minorEastAsia" w:hAnsiTheme="minorEastAsia" w:hint="eastAsia"/>
                <w:sz w:val="20"/>
                <w:szCs w:val="20"/>
              </w:rPr>
              <w:t>時間程度、狭心症の場合は</w:t>
            </w:r>
            <w:r w:rsidRPr="000600ED">
              <w:rPr>
                <w:rFonts w:asciiTheme="minorEastAsia" w:hAnsiTheme="minorEastAsia"/>
                <w:sz w:val="20"/>
                <w:szCs w:val="20"/>
              </w:rPr>
              <w:t>5</w:t>
            </w:r>
            <w:r w:rsidRPr="000600ED">
              <w:rPr>
                <w:rFonts w:asciiTheme="minorEastAsia" w:hAnsiTheme="minorEastAsia" w:hint="eastAsia"/>
                <w:sz w:val="20"/>
                <w:szCs w:val="20"/>
              </w:rPr>
              <w:t>時間程度あけるようにしてください。絶対に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・血圧の低下により、めまい、ふらつきが現れることがありますので、車の運転や高い所での作業、危険を伴う機械の操作などには十分注意してください。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・グレープフルーツジュースは薬の作用を強めるおそれがありますので、一緒に飲まないでください。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主な副作用として、発疹、かゆみ、光線過敏症、女性化乳房、動悸、顔面紅潮、頭痛などが報告されています。このような症状に気づいたら、担当の医師または薬剤師に相談してください。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D5" w:rsidRDefault="006161D5" w:rsidP="005676BB">
      <w:r>
        <w:separator/>
      </w:r>
    </w:p>
  </w:endnote>
  <w:endnote w:type="continuationSeparator" w:id="0">
    <w:p w:rsidR="006161D5" w:rsidRDefault="006161D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D6372C">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D6372C">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D5" w:rsidRDefault="006161D5" w:rsidP="005676BB">
      <w:r>
        <w:separator/>
      </w:r>
    </w:p>
  </w:footnote>
  <w:footnote w:type="continuationSeparator" w:id="0">
    <w:p w:rsidR="006161D5" w:rsidRDefault="006161D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161D5"/>
    <w:rsid w:val="006A40B0"/>
    <w:rsid w:val="00764B98"/>
    <w:rsid w:val="007B113F"/>
    <w:rsid w:val="007D422F"/>
    <w:rsid w:val="008B2922"/>
    <w:rsid w:val="009166E6"/>
    <w:rsid w:val="00A142FA"/>
    <w:rsid w:val="00A31947"/>
    <w:rsid w:val="00AA4132"/>
    <w:rsid w:val="00AB2DE2"/>
    <w:rsid w:val="00BB5781"/>
    <w:rsid w:val="00D24830"/>
    <w:rsid w:val="00D6372C"/>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C177-6502-4669-B769-35E67780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2018-09-19T07:16:00Z</dcterms:created>
  <dcterms:modified xsi:type="dcterms:W3CDTF">2018-09-19T07:16:00Z</dcterms:modified>
</cp:coreProperties>
</file>