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4830" w:rsidRDefault="00D24830" w:rsidP="001103E5">
      <w:pPr>
        <w:jc w:val="center"/>
        <w:outlineLvl w:val="0"/>
        <w:rPr>
          <w:rFonts w:asciiTheme="majorEastAsia" w:eastAsiaTheme="majorEastAsia" w:hAnsiTheme="majorEastAsia"/>
          <w:sz w:val="24"/>
          <w:szCs w:val="24"/>
        </w:rPr>
      </w:pPr>
      <w:bookmarkStart w:id="0" w:name="_GoBack"/>
      <w:bookmarkEnd w:id="0"/>
      <w:r w:rsidRPr="007D422F">
        <w:rPr>
          <w:rFonts w:asciiTheme="majorEastAsia" w:eastAsiaTheme="majorEastAsia" w:hAnsiTheme="majorEastAsia" w:hint="eastAsia"/>
          <w:sz w:val="28"/>
          <w:szCs w:val="24"/>
        </w:rPr>
        <w:t>くすりのしおり</w:t>
      </w:r>
    </w:p>
    <w:p w:rsidR="00D24830" w:rsidRDefault="00D24830" w:rsidP="00D24830">
      <w:pPr>
        <w:jc w:val="right"/>
        <w:rPr>
          <w:rFonts w:asciiTheme="minorEastAsia"/>
          <w:sz w:val="20"/>
          <w:szCs w:val="20"/>
        </w:rPr>
      </w:pPr>
      <w:r w:rsidRPr="007D422F">
        <w:rPr>
          <w:rFonts w:asciiTheme="minorEastAsia" w:hAnsiTheme="minorEastAsia" w:hint="eastAsia"/>
          <w:sz w:val="20"/>
          <w:szCs w:val="20"/>
        </w:rPr>
        <w:t>内服剤</w:t>
      </w:r>
    </w:p>
    <w:p w:rsidR="00D24830" w:rsidRPr="007D422F" w:rsidRDefault="00D24830" w:rsidP="00D24830">
      <w:pPr>
        <w:jc w:val="right"/>
        <w:rPr>
          <w:rFonts w:asciiTheme="majorEastAsia" w:eastAsiaTheme="majorEastAsia" w:hAnsiTheme="majorEastAsia"/>
          <w:sz w:val="24"/>
          <w:szCs w:val="24"/>
        </w:rPr>
      </w:pPr>
      <w:r w:rsidRPr="007D422F">
        <w:rPr>
          <w:rFonts w:asciiTheme="minorEastAsia" w:hAnsiTheme="minorEastAsia"/>
          <w:sz w:val="20"/>
          <w:szCs w:val="20"/>
        </w:rPr>
        <w:t>2018</w:t>
      </w:r>
      <w:r w:rsidRPr="007D422F">
        <w:rPr>
          <w:rFonts w:asciiTheme="minorEastAsia" w:hAnsiTheme="minorEastAsia" w:hint="eastAsia"/>
          <w:sz w:val="20"/>
          <w:szCs w:val="20"/>
        </w:rPr>
        <w:t>年</w:t>
      </w:r>
      <w:r w:rsidRPr="007D422F">
        <w:rPr>
          <w:rFonts w:asciiTheme="minorEastAsia" w:hAnsiTheme="minorEastAsia"/>
          <w:sz w:val="20"/>
          <w:szCs w:val="20"/>
        </w:rPr>
        <w:t>09</w:t>
      </w:r>
      <w:r w:rsidRPr="007D422F">
        <w:rPr>
          <w:rFonts w:asciiTheme="minorEastAsia" w:hAnsiTheme="minorEastAsia" w:hint="eastAsia"/>
          <w:sz w:val="20"/>
          <w:szCs w:val="20"/>
        </w:rPr>
        <w:t>月改訂</w:t>
      </w:r>
    </w:p>
    <w:tbl>
      <w:tblPr>
        <w:tblStyle w:val="a3"/>
        <w:tblW w:w="0" w:type="auto"/>
        <w:tblLayout w:type="fixed"/>
        <w:tblLook w:val="04A0" w:firstRow="1" w:lastRow="0" w:firstColumn="1" w:lastColumn="0" w:noHBand="0" w:noVBand="1"/>
      </w:tblPr>
      <w:tblGrid>
        <w:gridCol w:w="7807"/>
        <w:gridCol w:w="2161"/>
      </w:tblGrid>
      <w:tr w:rsidR="00D24830" w:rsidTr="003F20F5">
        <w:tc>
          <w:tcPr>
            <w:tcW w:w="9968" w:type="dxa"/>
            <w:gridSpan w:val="2"/>
          </w:tcPr>
          <w:p w:rsidR="00D24830" w:rsidRPr="007D422F" w:rsidRDefault="00D24830" w:rsidP="003F20F5">
            <w:pPr>
              <w:jc w:val="left"/>
              <w:rPr>
                <w:rFonts w:asciiTheme="majorEastAsia" w:eastAsiaTheme="majorEastAsia" w:hAnsiTheme="majorEastAsia"/>
                <w:sz w:val="20"/>
                <w:szCs w:val="20"/>
              </w:rPr>
            </w:pPr>
            <w:r w:rsidRPr="007D422F">
              <w:rPr>
                <w:rFonts w:asciiTheme="majorEastAsia" w:eastAsiaTheme="majorEastAsia" w:hAnsiTheme="majorEastAsia" w:hint="eastAsia"/>
                <w:sz w:val="20"/>
                <w:szCs w:val="20"/>
              </w:rPr>
              <w:t>薬には効果（ベネフィット）だけでなく副作用（リスク）があります。副作用をなるべく抑え、効果を最大限に引き出すことが大切です。そのために、この薬を使用される患者さんの理解と協力が必要です。</w:t>
            </w:r>
          </w:p>
        </w:tc>
      </w:tr>
      <w:tr w:rsidR="00D24830" w:rsidTr="009166E6">
        <w:trPr>
          <w:trHeight w:val="1134"/>
        </w:trPr>
        <w:tc>
          <w:tcPr>
            <w:tcW w:w="7807" w:type="dxa"/>
          </w:tcPr>
          <w:p w:rsidR="00D24830" w:rsidRPr="000600ED" w:rsidRDefault="00D24830" w:rsidP="003F20F5">
            <w:pPr>
              <w:ind w:left="964" w:hangingChars="400" w:hanging="964"/>
              <w:jc w:val="left"/>
              <w:rPr>
                <w:rFonts w:asciiTheme="majorEastAsia" w:eastAsiaTheme="majorEastAsia" w:hAnsiTheme="majorEastAsia"/>
                <w:b/>
                <w:sz w:val="24"/>
                <w:szCs w:val="24"/>
              </w:rPr>
            </w:pPr>
            <w:r w:rsidRPr="000600ED">
              <w:rPr>
                <w:rFonts w:asciiTheme="majorEastAsia" w:eastAsiaTheme="majorEastAsia" w:hAnsiTheme="majorEastAsia" w:hint="eastAsia"/>
                <w:b/>
                <w:color w:val="FF0000"/>
                <w:sz w:val="24"/>
                <w:szCs w:val="24"/>
              </w:rPr>
              <w:t>商品名</w:t>
            </w:r>
            <w:r w:rsidRPr="000600ED">
              <w:rPr>
                <w:rFonts w:asciiTheme="majorEastAsia" w:eastAsiaTheme="majorEastAsia" w:hAnsiTheme="majorEastAsia"/>
                <w:b/>
                <w:color w:val="FF0000"/>
                <w:sz w:val="24"/>
                <w:szCs w:val="24"/>
              </w:rPr>
              <w:t>:</w:t>
            </w:r>
            <w:r w:rsidRPr="000600ED">
              <w:rPr>
                <w:rFonts w:asciiTheme="majorEastAsia" w:eastAsiaTheme="majorEastAsia" w:hAnsiTheme="majorEastAsia" w:hint="eastAsia"/>
                <w:b/>
                <w:sz w:val="24"/>
                <w:szCs w:val="24"/>
              </w:rPr>
              <w:t>イノリンシロップ</w:t>
            </w:r>
            <w:r w:rsidRPr="000600ED">
              <w:rPr>
                <w:rFonts w:asciiTheme="majorEastAsia" w:eastAsiaTheme="majorEastAsia" w:hAnsiTheme="majorEastAsia"/>
                <w:b/>
                <w:sz w:val="24"/>
                <w:szCs w:val="24"/>
              </w:rPr>
              <w:t>0.1%</w:t>
            </w:r>
          </w:p>
          <w:p w:rsidR="00D24830" w:rsidRPr="000600ED" w:rsidRDefault="00D24830" w:rsidP="003F20F5">
            <w:pPr>
              <w:ind w:leftChars="100" w:left="1013" w:hangingChars="400" w:hanging="803"/>
              <w:jc w:val="left"/>
              <w:rPr>
                <w:rFonts w:asciiTheme="minorEastAsia"/>
                <w:sz w:val="20"/>
                <w:szCs w:val="20"/>
              </w:rPr>
            </w:pPr>
            <w:r w:rsidRPr="000600ED">
              <w:rPr>
                <w:rFonts w:asciiTheme="majorEastAsia" w:eastAsiaTheme="majorEastAsia" w:hAnsiTheme="majorEastAsia" w:hint="eastAsia"/>
                <w:b/>
                <w:sz w:val="20"/>
                <w:szCs w:val="20"/>
              </w:rPr>
              <w:t>主成分</w:t>
            </w:r>
            <w:r w:rsidRPr="000600ED">
              <w:rPr>
                <w:rFonts w:asciiTheme="majorEastAsia" w:eastAsiaTheme="majorEastAsia" w:hAnsiTheme="majorEastAsia"/>
                <w:b/>
                <w:sz w:val="20"/>
                <w:szCs w:val="20"/>
              </w:rPr>
              <w:t>:</w:t>
            </w:r>
            <w:r w:rsidRPr="000600ED">
              <w:rPr>
                <w:rFonts w:asciiTheme="minorEastAsia" w:hAnsiTheme="minorEastAsia" w:hint="eastAsia"/>
                <w:sz w:val="20"/>
                <w:szCs w:val="20"/>
              </w:rPr>
              <w:t>トリメトキノール塩酸塩水和物</w:t>
            </w:r>
            <w:r w:rsidRPr="000600ED">
              <w:rPr>
                <w:rFonts w:asciiTheme="minorEastAsia" w:hAnsiTheme="minorEastAsia"/>
                <w:sz w:val="20"/>
                <w:szCs w:val="20"/>
              </w:rPr>
              <w:t>(Trimetoquinol hydrochloride hydrate)</w:t>
            </w:r>
          </w:p>
          <w:p w:rsidR="00D24830" w:rsidRPr="000600ED" w:rsidRDefault="00D24830" w:rsidP="003F20F5">
            <w:pPr>
              <w:ind w:leftChars="100" w:left="812" w:hangingChars="300" w:hanging="602"/>
              <w:jc w:val="left"/>
              <w:rPr>
                <w:rFonts w:asciiTheme="minorEastAsia"/>
                <w:sz w:val="20"/>
                <w:szCs w:val="20"/>
              </w:rPr>
            </w:pPr>
            <w:r w:rsidRPr="000600ED">
              <w:rPr>
                <w:rFonts w:asciiTheme="majorEastAsia" w:eastAsiaTheme="majorEastAsia" w:hAnsiTheme="majorEastAsia" w:hint="eastAsia"/>
                <w:b/>
                <w:sz w:val="20"/>
                <w:szCs w:val="20"/>
              </w:rPr>
              <w:t>剤形</w:t>
            </w:r>
            <w:r w:rsidRPr="000600ED">
              <w:rPr>
                <w:rFonts w:asciiTheme="majorEastAsia" w:eastAsiaTheme="majorEastAsia" w:hAnsiTheme="majorEastAsia"/>
                <w:b/>
                <w:sz w:val="20"/>
                <w:szCs w:val="20"/>
              </w:rPr>
              <w:t>:</w:t>
            </w:r>
            <w:r w:rsidRPr="000600ED">
              <w:rPr>
                <w:rFonts w:asciiTheme="minorEastAsia" w:hAnsiTheme="minorEastAsia" w:hint="eastAsia"/>
                <w:sz w:val="20"/>
                <w:szCs w:val="20"/>
              </w:rPr>
              <w:t>無色～淡黄褐色澄明の液剤</w:t>
            </w:r>
          </w:p>
          <w:p w:rsidR="00D24830" w:rsidRPr="000600ED" w:rsidRDefault="00D24830" w:rsidP="003F20F5">
            <w:pPr>
              <w:ind w:leftChars="100" w:left="1415" w:hangingChars="600" w:hanging="1205"/>
              <w:jc w:val="left"/>
              <w:rPr>
                <w:rFonts w:asciiTheme="majorEastAsia" w:eastAsiaTheme="majorEastAsia" w:hAnsiTheme="majorEastAsia"/>
                <w:b/>
                <w:sz w:val="24"/>
                <w:szCs w:val="24"/>
              </w:rPr>
            </w:pPr>
            <w:r w:rsidRPr="000600ED">
              <w:rPr>
                <w:rFonts w:asciiTheme="majorEastAsia" w:eastAsiaTheme="majorEastAsia" w:hAnsiTheme="majorEastAsia" w:hint="eastAsia"/>
                <w:b/>
                <w:sz w:val="20"/>
                <w:szCs w:val="20"/>
              </w:rPr>
              <w:t>シート記載</w:t>
            </w:r>
            <w:r w:rsidRPr="000600ED">
              <w:rPr>
                <w:rFonts w:asciiTheme="majorEastAsia" w:eastAsiaTheme="majorEastAsia" w:hAnsiTheme="majorEastAsia"/>
                <w:b/>
                <w:sz w:val="20"/>
                <w:szCs w:val="20"/>
              </w:rPr>
              <w:t>:</w:t>
            </w:r>
          </w:p>
        </w:tc>
        <w:tc>
          <w:tcPr>
            <w:tcW w:w="2161" w:type="dxa"/>
          </w:tcPr>
          <w:p w:rsidR="00D24830" w:rsidRPr="000600ED" w:rsidRDefault="00222A00" w:rsidP="001103E5">
            <w:pPr>
              <w:jc w:val="center"/>
              <w:rPr>
                <w:rFonts w:asciiTheme="minorEastAsia"/>
                <w:sz w:val="20"/>
                <w:szCs w:val="20"/>
              </w:rPr>
            </w:pPr>
            <w:r>
              <w:rPr>
                <w:rFonts w:asciiTheme="minorEastAsia" w:hAnsiTheme="minorEastAsia" w:hint="eastAsia"/>
                <w:noProof/>
                <w:sz w:val="20"/>
                <w:szCs w:val="20"/>
              </w:rPr>
              <w:drawing>
                <wp:inline distT="0" distB="0" distL="0" distR="0">
                  <wp:extent cx="1219200" cy="6477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19200" cy="647700"/>
                          </a:xfrm>
                          <a:prstGeom prst="rect">
                            <a:avLst/>
                          </a:prstGeom>
                          <a:noFill/>
                          <a:ln>
                            <a:noFill/>
                          </a:ln>
                        </pic:spPr>
                      </pic:pic>
                    </a:graphicData>
                  </a:graphic>
                </wp:inline>
              </w:drawing>
            </w:r>
          </w:p>
        </w:tc>
      </w:tr>
      <w:tr w:rsidR="00D24830" w:rsidTr="003F20F5">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この薬の作用と効果について</w:t>
            </w:r>
          </w:p>
          <w:p w:rsidR="00000000" w:rsidRDefault="000600ED" w:rsidP="003F20F5">
            <w:pPr>
              <w:ind w:leftChars="100" w:left="210"/>
              <w:jc w:val="left"/>
            </w:pPr>
            <w:r w:rsidRPr="000600ED">
              <w:rPr>
                <w:rFonts w:asciiTheme="minorEastAsia" w:hAnsiTheme="minorEastAsia" w:hint="eastAsia"/>
                <w:sz w:val="20"/>
                <w:szCs w:val="20"/>
              </w:rPr>
              <w:t>気管支β</w:t>
            </w:r>
            <w:r w:rsidRPr="000600ED">
              <w:rPr>
                <w:rFonts w:asciiTheme="minorEastAsia" w:hAnsiTheme="minorEastAsia"/>
                <w:sz w:val="20"/>
                <w:szCs w:val="20"/>
                <w:vertAlign w:val="subscript"/>
              </w:rPr>
              <w:t>2</w:t>
            </w:r>
            <w:r w:rsidRPr="000600ED">
              <w:rPr>
                <w:rFonts w:asciiTheme="minorEastAsia" w:hAnsiTheme="minorEastAsia" w:hint="eastAsia"/>
                <w:sz w:val="20"/>
                <w:szCs w:val="20"/>
              </w:rPr>
              <w:t>受容体を刺激することで気管支拡張作用や気管支けいれんの軽減作用を示し、呼吸を楽にします。また、抗アレルギー作用もあります。</w:t>
            </w:r>
          </w:p>
          <w:p w:rsidR="00D24830" w:rsidRPr="000600ED" w:rsidRDefault="000600ED" w:rsidP="003F20F5">
            <w:pPr>
              <w:ind w:leftChars="100" w:left="210"/>
              <w:jc w:val="left"/>
              <w:rPr>
                <w:rFonts w:asciiTheme="minorEastAsia"/>
                <w:sz w:val="20"/>
                <w:szCs w:val="20"/>
              </w:rPr>
            </w:pPr>
            <w:r w:rsidRPr="000600ED">
              <w:rPr>
                <w:rFonts w:asciiTheme="minorEastAsia" w:hAnsiTheme="minorEastAsia" w:hint="eastAsia"/>
                <w:sz w:val="20"/>
                <w:szCs w:val="20"/>
              </w:rPr>
              <w:t>通常、気管支炎、ぜん息様気管支炎、気管支ぜん息の諸症状の緩解にに使用されます。</w:t>
            </w:r>
          </w:p>
        </w:tc>
      </w:tr>
      <w:tr w:rsidR="00D24830" w:rsidTr="003F20F5">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次のような方は使う前に必ず担当の医師と薬剤師に伝えてください。</w:t>
            </w:r>
          </w:p>
          <w:p w:rsidR="00000000" w:rsidRDefault="000600ED" w:rsidP="003F20F5">
            <w:pPr>
              <w:ind w:leftChars="100" w:left="410" w:hangingChars="100" w:hanging="200"/>
              <w:jc w:val="left"/>
            </w:pPr>
            <w:r w:rsidRPr="000600ED">
              <w:rPr>
                <w:rFonts w:asciiTheme="minorEastAsia" w:hAnsiTheme="minorEastAsia" w:hint="eastAsia"/>
                <w:sz w:val="20"/>
                <w:szCs w:val="20"/>
              </w:rPr>
              <w:t>・以前に薬を使用して、かゆみ、発疹などのアレルギー症状が出たことがある。甲状腺の病気、心臓に関連した病気、高血圧症、糖尿病がある。</w:t>
            </w:r>
          </w:p>
          <w:p w:rsidR="00000000" w:rsidRDefault="000600ED" w:rsidP="001456F1">
            <w:pPr>
              <w:ind w:leftChars="100" w:left="410" w:hangingChars="100" w:hanging="200"/>
            </w:pPr>
            <w:r w:rsidRPr="000600ED">
              <w:rPr>
                <w:rFonts w:asciiTheme="minorEastAsia" w:hAnsiTheme="minorEastAsia" w:hint="eastAsia"/>
                <w:sz w:val="20"/>
                <w:szCs w:val="20"/>
              </w:rPr>
              <w:t>・妊娠または授乳中</w:t>
            </w:r>
          </w:p>
          <w:p w:rsidR="00D24830" w:rsidRPr="000600ED" w:rsidRDefault="000600ED" w:rsidP="001456F1">
            <w:pPr>
              <w:ind w:leftChars="100" w:left="410" w:hangingChars="100" w:hanging="200"/>
              <w:rPr>
                <w:rFonts w:asciiTheme="minorEastAsia"/>
                <w:sz w:val="20"/>
                <w:szCs w:val="20"/>
              </w:rPr>
            </w:pPr>
            <w:r w:rsidRPr="000600ED">
              <w:rPr>
                <w:rFonts w:asciiTheme="minorEastAsia" w:hAnsiTheme="minorEastAsia" w:hint="eastAsia"/>
                <w:sz w:val="20"/>
                <w:szCs w:val="20"/>
              </w:rPr>
              <w:t>・他に薬などを使っている（お互いに作用を強めたり、弱めたりする可能性もありますので、他に使用中の一般用医薬品や食品も含めて注意してください）。</w:t>
            </w:r>
          </w:p>
        </w:tc>
      </w:tr>
      <w:tr w:rsidR="00D24830" w:rsidTr="003F20F5">
        <w:trPr>
          <w:trHeight w:val="788"/>
        </w:trPr>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用法・用量（この薬の使い方）</w:t>
            </w:r>
          </w:p>
          <w:p w:rsidR="00D24830" w:rsidRDefault="00D24830" w:rsidP="003F20F5">
            <w:pPr>
              <w:ind w:leftChars="100" w:left="410" w:hangingChars="100" w:hanging="200"/>
              <w:jc w:val="left"/>
              <w:rPr>
                <w:rFonts w:asciiTheme="minorEastAsia"/>
                <w:sz w:val="20"/>
                <w:szCs w:val="20"/>
              </w:rPr>
            </w:pPr>
            <w:r w:rsidRPr="002376F2">
              <w:rPr>
                <w:rFonts w:asciiTheme="majorEastAsia" w:eastAsiaTheme="majorEastAsia" w:hAnsiTheme="majorEastAsia" w:hint="eastAsia"/>
                <w:sz w:val="20"/>
                <w:szCs w:val="20"/>
              </w:rPr>
              <w:t>・</w:t>
            </w:r>
            <w:r w:rsidRPr="00547602">
              <w:rPr>
                <w:rFonts w:asciiTheme="majorEastAsia" w:eastAsiaTheme="majorEastAsia" w:hAnsiTheme="majorEastAsia" w:hint="eastAsia"/>
                <w:b/>
                <w:sz w:val="20"/>
                <w:szCs w:val="20"/>
              </w:rPr>
              <w:t>あなたの用法・用量は</w:t>
            </w:r>
            <w:r w:rsidRPr="000600ED">
              <w:rPr>
                <w:rFonts w:asciiTheme="majorEastAsia" w:eastAsiaTheme="majorEastAsia" w:hAnsiTheme="majorEastAsia"/>
                <w:b/>
                <w:sz w:val="20"/>
                <w:szCs w:val="20"/>
              </w:rPr>
              <w:t>((</w:t>
            </w:r>
            <w:r>
              <w:rPr>
                <w:rFonts w:asciiTheme="majorEastAsia" w:eastAsiaTheme="majorEastAsia" w:hAnsiTheme="majorEastAsia" w:hint="eastAsia"/>
                <w:b/>
                <w:sz w:val="20"/>
                <w:szCs w:val="20"/>
              </w:rPr>
              <w:t xml:space="preserve">　　　　　　　　　　　　　　　　　　　　　　　　　　　</w:t>
            </w:r>
            <w:r w:rsidRPr="000600ED">
              <w:rPr>
                <w:rFonts w:asciiTheme="minorEastAsia" w:hAnsiTheme="minorEastAsia"/>
                <w:sz w:val="20"/>
                <w:szCs w:val="20"/>
              </w:rPr>
              <w:t>:</w:t>
            </w:r>
            <w:r w:rsidRPr="000600ED">
              <w:rPr>
                <w:rFonts w:asciiTheme="minorEastAsia" w:hAnsiTheme="minorEastAsia" w:hint="eastAsia"/>
                <w:sz w:val="20"/>
                <w:szCs w:val="20"/>
              </w:rPr>
              <w:t>医療担当者記入</w:t>
            </w:r>
            <w:r w:rsidRPr="000600ED">
              <w:rPr>
                <w:rFonts w:asciiTheme="majorEastAsia" w:eastAsiaTheme="majorEastAsia" w:hAnsiTheme="majorEastAsia"/>
                <w:b/>
                <w:sz w:val="20"/>
                <w:szCs w:val="20"/>
              </w:rPr>
              <w:t>))</w:t>
            </w:r>
          </w:p>
          <w:p w:rsidR="00000000" w:rsidRDefault="000600ED" w:rsidP="003F20F5">
            <w:pPr>
              <w:ind w:leftChars="100" w:left="410" w:hangingChars="100" w:hanging="200"/>
              <w:jc w:val="left"/>
            </w:pPr>
            <w:r w:rsidRPr="000600ED">
              <w:rPr>
                <w:rFonts w:asciiTheme="minorEastAsia" w:hAnsiTheme="minorEastAsia" w:hint="eastAsia"/>
                <w:sz w:val="20"/>
                <w:szCs w:val="20"/>
              </w:rPr>
              <w:t>・通常、</w:t>
            </w:r>
            <w:r w:rsidRPr="000600ED">
              <w:rPr>
                <w:rFonts w:asciiTheme="minorEastAsia" w:hAnsiTheme="minorEastAsia"/>
                <w:sz w:val="20"/>
                <w:szCs w:val="20"/>
              </w:rPr>
              <w:t>1</w:t>
            </w:r>
            <w:r w:rsidRPr="000600ED">
              <w:rPr>
                <w:rFonts w:asciiTheme="minorEastAsia" w:hAnsiTheme="minorEastAsia" w:hint="eastAsia"/>
                <w:sz w:val="20"/>
                <w:szCs w:val="20"/>
              </w:rPr>
              <w:t>歳未満</w:t>
            </w:r>
            <w:r w:rsidRPr="000600ED">
              <w:rPr>
                <w:rFonts w:asciiTheme="minorEastAsia" w:hAnsiTheme="minorEastAsia"/>
                <w:sz w:val="20"/>
                <w:szCs w:val="20"/>
              </w:rPr>
              <w:t>1</w:t>
            </w:r>
            <w:r w:rsidRPr="000600ED">
              <w:rPr>
                <w:rFonts w:asciiTheme="minorEastAsia" w:hAnsiTheme="minorEastAsia" w:hint="eastAsia"/>
                <w:sz w:val="20"/>
                <w:szCs w:val="20"/>
              </w:rPr>
              <w:t>日</w:t>
            </w:r>
            <w:r w:rsidRPr="000600ED">
              <w:rPr>
                <w:rFonts w:asciiTheme="minorEastAsia" w:hAnsiTheme="minorEastAsia"/>
                <w:sz w:val="20"/>
                <w:szCs w:val="20"/>
              </w:rPr>
              <w:t>1</w:t>
            </w:r>
            <w:r w:rsidRPr="000600ED">
              <w:rPr>
                <w:rFonts w:asciiTheme="minorEastAsia" w:hAnsiTheme="minorEastAsia" w:hint="eastAsia"/>
                <w:sz w:val="20"/>
                <w:szCs w:val="20"/>
              </w:rPr>
              <w:t>～</w:t>
            </w:r>
            <w:r w:rsidRPr="000600ED">
              <w:rPr>
                <w:rFonts w:asciiTheme="minorEastAsia" w:hAnsiTheme="minorEastAsia"/>
                <w:sz w:val="20"/>
                <w:szCs w:val="20"/>
              </w:rPr>
              <w:t>2mL</w:t>
            </w:r>
            <w:r w:rsidRPr="000600ED">
              <w:rPr>
                <w:rFonts w:asciiTheme="minorEastAsia" w:hAnsiTheme="minorEastAsia" w:hint="eastAsia"/>
                <w:sz w:val="20"/>
                <w:szCs w:val="20"/>
              </w:rPr>
              <w:t>（主成分として</w:t>
            </w:r>
            <w:r w:rsidRPr="000600ED">
              <w:rPr>
                <w:rFonts w:asciiTheme="minorEastAsia" w:hAnsiTheme="minorEastAsia"/>
                <w:sz w:val="20"/>
                <w:szCs w:val="20"/>
              </w:rPr>
              <w:t>1</w:t>
            </w:r>
            <w:r w:rsidRPr="000600ED">
              <w:rPr>
                <w:rFonts w:asciiTheme="minorEastAsia" w:hAnsiTheme="minorEastAsia" w:hint="eastAsia"/>
                <w:sz w:val="20"/>
                <w:szCs w:val="20"/>
              </w:rPr>
              <w:t>～</w:t>
            </w:r>
            <w:r w:rsidRPr="000600ED">
              <w:rPr>
                <w:rFonts w:asciiTheme="minorEastAsia" w:hAnsiTheme="minorEastAsia"/>
                <w:sz w:val="20"/>
                <w:szCs w:val="20"/>
              </w:rPr>
              <w:t>2mg</w:t>
            </w:r>
            <w:r w:rsidRPr="000600ED">
              <w:rPr>
                <w:rFonts w:asciiTheme="minorEastAsia" w:hAnsiTheme="minorEastAsia" w:hint="eastAsia"/>
                <w:sz w:val="20"/>
                <w:szCs w:val="20"/>
              </w:rPr>
              <w:t>含有）、</w:t>
            </w:r>
            <w:r w:rsidRPr="000600ED">
              <w:rPr>
                <w:rFonts w:asciiTheme="minorEastAsia" w:hAnsiTheme="minorEastAsia"/>
                <w:sz w:val="20"/>
                <w:szCs w:val="20"/>
              </w:rPr>
              <w:t>1</w:t>
            </w:r>
            <w:r w:rsidRPr="000600ED">
              <w:rPr>
                <w:rFonts w:asciiTheme="minorEastAsia" w:hAnsiTheme="minorEastAsia" w:hint="eastAsia"/>
                <w:sz w:val="20"/>
                <w:szCs w:val="20"/>
              </w:rPr>
              <w:t>歳～</w:t>
            </w:r>
            <w:r w:rsidRPr="000600ED">
              <w:rPr>
                <w:rFonts w:asciiTheme="minorEastAsia" w:hAnsiTheme="minorEastAsia"/>
                <w:sz w:val="20"/>
                <w:szCs w:val="20"/>
              </w:rPr>
              <w:t>3</w:t>
            </w:r>
            <w:r w:rsidRPr="000600ED">
              <w:rPr>
                <w:rFonts w:asciiTheme="minorEastAsia" w:hAnsiTheme="minorEastAsia" w:hint="eastAsia"/>
                <w:sz w:val="20"/>
                <w:szCs w:val="20"/>
              </w:rPr>
              <w:t>歳未満</w:t>
            </w:r>
            <w:r w:rsidRPr="000600ED">
              <w:rPr>
                <w:rFonts w:asciiTheme="minorEastAsia" w:hAnsiTheme="minorEastAsia"/>
                <w:sz w:val="20"/>
                <w:szCs w:val="20"/>
              </w:rPr>
              <w:t>1</w:t>
            </w:r>
            <w:r w:rsidRPr="000600ED">
              <w:rPr>
                <w:rFonts w:asciiTheme="minorEastAsia" w:hAnsiTheme="minorEastAsia" w:hint="eastAsia"/>
                <w:sz w:val="20"/>
                <w:szCs w:val="20"/>
              </w:rPr>
              <w:t>日</w:t>
            </w:r>
            <w:r w:rsidRPr="000600ED">
              <w:rPr>
                <w:rFonts w:asciiTheme="minorEastAsia" w:hAnsiTheme="minorEastAsia"/>
                <w:sz w:val="20"/>
                <w:szCs w:val="20"/>
              </w:rPr>
              <w:t>2</w:t>
            </w:r>
            <w:r w:rsidRPr="000600ED">
              <w:rPr>
                <w:rFonts w:asciiTheme="minorEastAsia" w:hAnsiTheme="minorEastAsia" w:hint="eastAsia"/>
                <w:sz w:val="20"/>
                <w:szCs w:val="20"/>
              </w:rPr>
              <w:t>～</w:t>
            </w:r>
            <w:r w:rsidRPr="000600ED">
              <w:rPr>
                <w:rFonts w:asciiTheme="minorEastAsia" w:hAnsiTheme="minorEastAsia"/>
                <w:sz w:val="20"/>
                <w:szCs w:val="20"/>
              </w:rPr>
              <w:t>4mL</w:t>
            </w:r>
            <w:r w:rsidRPr="000600ED">
              <w:rPr>
                <w:rFonts w:asciiTheme="minorEastAsia" w:hAnsiTheme="minorEastAsia" w:hint="eastAsia"/>
                <w:sz w:val="20"/>
                <w:szCs w:val="20"/>
              </w:rPr>
              <w:t>（</w:t>
            </w:r>
            <w:r w:rsidRPr="000600ED">
              <w:rPr>
                <w:rFonts w:asciiTheme="minorEastAsia" w:hAnsiTheme="minorEastAsia"/>
                <w:sz w:val="20"/>
                <w:szCs w:val="20"/>
              </w:rPr>
              <w:t>2</w:t>
            </w:r>
            <w:r w:rsidRPr="000600ED">
              <w:rPr>
                <w:rFonts w:asciiTheme="minorEastAsia" w:hAnsiTheme="minorEastAsia" w:hint="eastAsia"/>
                <w:sz w:val="20"/>
                <w:szCs w:val="20"/>
              </w:rPr>
              <w:t>～</w:t>
            </w:r>
            <w:r w:rsidRPr="000600ED">
              <w:rPr>
                <w:rFonts w:asciiTheme="minorEastAsia" w:hAnsiTheme="minorEastAsia"/>
                <w:sz w:val="20"/>
                <w:szCs w:val="20"/>
              </w:rPr>
              <w:t>4mg</w:t>
            </w:r>
            <w:r w:rsidRPr="000600ED">
              <w:rPr>
                <w:rFonts w:asciiTheme="minorEastAsia" w:hAnsiTheme="minorEastAsia" w:hint="eastAsia"/>
                <w:sz w:val="20"/>
                <w:szCs w:val="20"/>
              </w:rPr>
              <w:t>含有）、</w:t>
            </w:r>
            <w:r w:rsidRPr="000600ED">
              <w:rPr>
                <w:rFonts w:asciiTheme="minorEastAsia" w:hAnsiTheme="minorEastAsia"/>
                <w:sz w:val="20"/>
                <w:szCs w:val="20"/>
              </w:rPr>
              <w:t>3</w:t>
            </w:r>
            <w:r w:rsidRPr="000600ED">
              <w:rPr>
                <w:rFonts w:asciiTheme="minorEastAsia" w:hAnsiTheme="minorEastAsia" w:hint="eastAsia"/>
                <w:sz w:val="20"/>
                <w:szCs w:val="20"/>
              </w:rPr>
              <w:t>歳～</w:t>
            </w:r>
            <w:r w:rsidRPr="000600ED">
              <w:rPr>
                <w:rFonts w:asciiTheme="minorEastAsia" w:hAnsiTheme="minorEastAsia"/>
                <w:sz w:val="20"/>
                <w:szCs w:val="20"/>
              </w:rPr>
              <w:t>5</w:t>
            </w:r>
            <w:r w:rsidRPr="000600ED">
              <w:rPr>
                <w:rFonts w:asciiTheme="minorEastAsia" w:hAnsiTheme="minorEastAsia" w:hint="eastAsia"/>
                <w:sz w:val="20"/>
                <w:szCs w:val="20"/>
              </w:rPr>
              <w:t>歳未満</w:t>
            </w:r>
            <w:r w:rsidRPr="000600ED">
              <w:rPr>
                <w:rFonts w:asciiTheme="minorEastAsia" w:hAnsiTheme="minorEastAsia"/>
                <w:sz w:val="20"/>
                <w:szCs w:val="20"/>
              </w:rPr>
              <w:t>1</w:t>
            </w:r>
            <w:r w:rsidRPr="000600ED">
              <w:rPr>
                <w:rFonts w:asciiTheme="minorEastAsia" w:hAnsiTheme="minorEastAsia" w:hint="eastAsia"/>
                <w:sz w:val="20"/>
                <w:szCs w:val="20"/>
              </w:rPr>
              <w:t>日</w:t>
            </w:r>
            <w:r w:rsidRPr="000600ED">
              <w:rPr>
                <w:rFonts w:asciiTheme="minorEastAsia" w:hAnsiTheme="minorEastAsia"/>
                <w:sz w:val="20"/>
                <w:szCs w:val="20"/>
              </w:rPr>
              <w:t>4</w:t>
            </w:r>
            <w:r w:rsidRPr="000600ED">
              <w:rPr>
                <w:rFonts w:asciiTheme="minorEastAsia" w:hAnsiTheme="minorEastAsia" w:hint="eastAsia"/>
                <w:sz w:val="20"/>
                <w:szCs w:val="20"/>
              </w:rPr>
              <w:t>～</w:t>
            </w:r>
            <w:r w:rsidRPr="000600ED">
              <w:rPr>
                <w:rFonts w:asciiTheme="minorEastAsia" w:hAnsiTheme="minorEastAsia"/>
                <w:sz w:val="20"/>
                <w:szCs w:val="20"/>
              </w:rPr>
              <w:t>6mL</w:t>
            </w:r>
            <w:r w:rsidRPr="000600ED">
              <w:rPr>
                <w:rFonts w:asciiTheme="minorEastAsia" w:hAnsiTheme="minorEastAsia" w:hint="eastAsia"/>
                <w:sz w:val="20"/>
                <w:szCs w:val="20"/>
              </w:rPr>
              <w:t>（</w:t>
            </w:r>
            <w:r w:rsidRPr="000600ED">
              <w:rPr>
                <w:rFonts w:asciiTheme="minorEastAsia" w:hAnsiTheme="minorEastAsia"/>
                <w:sz w:val="20"/>
                <w:szCs w:val="20"/>
              </w:rPr>
              <w:t>4</w:t>
            </w:r>
            <w:r w:rsidRPr="000600ED">
              <w:rPr>
                <w:rFonts w:asciiTheme="minorEastAsia" w:hAnsiTheme="minorEastAsia" w:hint="eastAsia"/>
                <w:sz w:val="20"/>
                <w:szCs w:val="20"/>
              </w:rPr>
              <w:t>～</w:t>
            </w:r>
            <w:r w:rsidRPr="000600ED">
              <w:rPr>
                <w:rFonts w:asciiTheme="minorEastAsia" w:hAnsiTheme="minorEastAsia"/>
                <w:sz w:val="20"/>
                <w:szCs w:val="20"/>
              </w:rPr>
              <w:t>6mg</w:t>
            </w:r>
            <w:r w:rsidRPr="000600ED">
              <w:rPr>
                <w:rFonts w:asciiTheme="minorEastAsia" w:hAnsiTheme="minorEastAsia" w:hint="eastAsia"/>
                <w:sz w:val="20"/>
                <w:szCs w:val="20"/>
              </w:rPr>
              <w:t>含有）を</w:t>
            </w:r>
            <w:r w:rsidRPr="000600ED">
              <w:rPr>
                <w:rFonts w:asciiTheme="minorEastAsia" w:hAnsiTheme="minorEastAsia"/>
                <w:sz w:val="20"/>
                <w:szCs w:val="20"/>
              </w:rPr>
              <w:t>1</w:t>
            </w:r>
            <w:r w:rsidRPr="000600ED">
              <w:rPr>
                <w:rFonts w:asciiTheme="minorEastAsia" w:hAnsiTheme="minorEastAsia" w:hint="eastAsia"/>
                <w:sz w:val="20"/>
                <w:szCs w:val="20"/>
              </w:rPr>
              <w:t>日</w:t>
            </w:r>
            <w:r w:rsidRPr="000600ED">
              <w:rPr>
                <w:rFonts w:asciiTheme="minorEastAsia" w:hAnsiTheme="minorEastAsia"/>
                <w:sz w:val="20"/>
                <w:szCs w:val="20"/>
              </w:rPr>
              <w:t>3</w:t>
            </w:r>
            <w:r w:rsidRPr="000600ED">
              <w:rPr>
                <w:rFonts w:asciiTheme="minorEastAsia" w:hAnsiTheme="minorEastAsia" w:hint="eastAsia"/>
                <w:sz w:val="20"/>
                <w:szCs w:val="20"/>
              </w:rPr>
              <w:t>～</w:t>
            </w:r>
            <w:r w:rsidRPr="000600ED">
              <w:rPr>
                <w:rFonts w:asciiTheme="minorEastAsia" w:hAnsiTheme="minorEastAsia"/>
                <w:sz w:val="20"/>
                <w:szCs w:val="20"/>
              </w:rPr>
              <w:t>4</w:t>
            </w:r>
            <w:r w:rsidRPr="000600ED">
              <w:rPr>
                <w:rFonts w:asciiTheme="minorEastAsia" w:hAnsiTheme="minorEastAsia" w:hint="eastAsia"/>
                <w:sz w:val="20"/>
                <w:szCs w:val="20"/>
              </w:rPr>
              <w:t>回に分けて服用します。必ず指示された服用方法に従ってください。</w:t>
            </w:r>
          </w:p>
          <w:p w:rsidR="00000000" w:rsidRDefault="000600ED" w:rsidP="001456F1">
            <w:pPr>
              <w:ind w:leftChars="100" w:left="410" w:hangingChars="100" w:hanging="200"/>
            </w:pPr>
            <w:r w:rsidRPr="000600ED">
              <w:rPr>
                <w:rFonts w:asciiTheme="minorEastAsia" w:hAnsiTheme="minorEastAsia" w:hint="eastAsia"/>
                <w:sz w:val="20"/>
                <w:szCs w:val="20"/>
              </w:rPr>
              <w:t>・飲み忘れた場合は気がついたとき、出来るだけ早く</w:t>
            </w:r>
            <w:r w:rsidRPr="000600ED">
              <w:rPr>
                <w:rFonts w:asciiTheme="minorEastAsia" w:hAnsiTheme="minorEastAsia"/>
                <w:sz w:val="20"/>
                <w:szCs w:val="20"/>
              </w:rPr>
              <w:t>1</w:t>
            </w:r>
            <w:r w:rsidRPr="000600ED">
              <w:rPr>
                <w:rFonts w:asciiTheme="minorEastAsia" w:hAnsiTheme="minorEastAsia" w:hint="eastAsia"/>
                <w:sz w:val="20"/>
                <w:szCs w:val="20"/>
              </w:rPr>
              <w:t>回分を飲んでください。ただし、次の服用は</w:t>
            </w:r>
            <w:r w:rsidRPr="000600ED">
              <w:rPr>
                <w:rFonts w:asciiTheme="minorEastAsia" w:hAnsiTheme="minorEastAsia"/>
                <w:sz w:val="20"/>
                <w:szCs w:val="20"/>
              </w:rPr>
              <w:t>3</w:t>
            </w:r>
            <w:r w:rsidRPr="000600ED">
              <w:rPr>
                <w:rFonts w:asciiTheme="minorEastAsia" w:hAnsiTheme="minorEastAsia" w:hint="eastAsia"/>
                <w:sz w:val="20"/>
                <w:szCs w:val="20"/>
              </w:rPr>
              <w:t>～</w:t>
            </w:r>
            <w:r w:rsidRPr="000600ED">
              <w:rPr>
                <w:rFonts w:asciiTheme="minorEastAsia" w:hAnsiTheme="minorEastAsia"/>
                <w:sz w:val="20"/>
                <w:szCs w:val="20"/>
              </w:rPr>
              <w:t>5</w:t>
            </w:r>
            <w:r w:rsidRPr="000600ED">
              <w:rPr>
                <w:rFonts w:asciiTheme="minorEastAsia" w:hAnsiTheme="minorEastAsia" w:hint="eastAsia"/>
                <w:sz w:val="20"/>
                <w:szCs w:val="20"/>
              </w:rPr>
              <w:t>時間以上あけて服用してください。絶対に、</w:t>
            </w:r>
            <w:r w:rsidRPr="000600ED">
              <w:rPr>
                <w:rFonts w:asciiTheme="minorEastAsia" w:hAnsiTheme="minorEastAsia"/>
                <w:sz w:val="20"/>
                <w:szCs w:val="20"/>
              </w:rPr>
              <w:t>2</w:t>
            </w:r>
            <w:r w:rsidRPr="000600ED">
              <w:rPr>
                <w:rFonts w:asciiTheme="minorEastAsia" w:hAnsiTheme="minorEastAsia" w:hint="eastAsia"/>
                <w:sz w:val="20"/>
                <w:szCs w:val="20"/>
              </w:rPr>
              <w:t>回分を一度に飲んではいけません。</w:t>
            </w:r>
          </w:p>
          <w:p w:rsidR="00000000" w:rsidRDefault="000600ED" w:rsidP="001456F1">
            <w:pPr>
              <w:ind w:leftChars="100" w:left="410" w:hangingChars="100" w:hanging="200"/>
            </w:pPr>
            <w:r w:rsidRPr="000600ED">
              <w:rPr>
                <w:rFonts w:asciiTheme="minorEastAsia" w:hAnsiTheme="minorEastAsia" w:hint="eastAsia"/>
                <w:sz w:val="20"/>
                <w:szCs w:val="20"/>
              </w:rPr>
              <w:t>・誤って多く飲んだ場合は医師または薬剤師に相談してください。</w:t>
            </w:r>
          </w:p>
          <w:p w:rsidR="00D24830" w:rsidRPr="000600ED" w:rsidRDefault="000600ED" w:rsidP="001456F1">
            <w:pPr>
              <w:ind w:leftChars="100" w:left="410" w:hangingChars="100" w:hanging="200"/>
              <w:rPr>
                <w:rFonts w:asciiTheme="majorEastAsia" w:eastAsiaTheme="majorEastAsia" w:hAnsiTheme="majorEastAsia"/>
                <w:b/>
                <w:color w:val="FF0000"/>
                <w:sz w:val="20"/>
                <w:szCs w:val="20"/>
              </w:rPr>
            </w:pPr>
            <w:r w:rsidRPr="000600ED">
              <w:rPr>
                <w:rFonts w:asciiTheme="minorEastAsia" w:hAnsiTheme="minorEastAsia" w:hint="eastAsia"/>
                <w:sz w:val="20"/>
                <w:szCs w:val="20"/>
              </w:rPr>
              <w:t>・医師の指示なしに、自分の判断で飲むのを止めないでください。</w:t>
            </w:r>
          </w:p>
        </w:tc>
      </w:tr>
      <w:tr w:rsidR="00D24830" w:rsidTr="003F20F5">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生活上の注意</w:t>
            </w:r>
          </w:p>
          <w:p w:rsidR="00D24830" w:rsidRPr="000600ED" w:rsidRDefault="00D24830" w:rsidP="003F20F5">
            <w:pPr>
              <w:ind w:leftChars="100" w:left="410" w:hangingChars="100" w:hanging="200"/>
              <w:jc w:val="left"/>
              <w:rPr>
                <w:rFonts w:asciiTheme="minorEastAsia"/>
                <w:sz w:val="20"/>
                <w:szCs w:val="20"/>
              </w:rPr>
            </w:pPr>
          </w:p>
        </w:tc>
      </w:tr>
      <w:tr w:rsidR="00D24830" w:rsidTr="003F20F5">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この薬を使ったあと気をつけていただくこと（副作用）</w:t>
            </w:r>
          </w:p>
          <w:p w:rsidR="00D24830" w:rsidRPr="000600ED" w:rsidRDefault="00D24830" w:rsidP="003F20F5">
            <w:pPr>
              <w:ind w:leftChars="100" w:left="210"/>
              <w:jc w:val="left"/>
              <w:rPr>
                <w:rFonts w:asciiTheme="minorEastAsia" w:hAnsiTheme="minorEastAsia"/>
                <w:sz w:val="20"/>
                <w:szCs w:val="20"/>
              </w:rPr>
            </w:pPr>
            <w:r w:rsidRPr="000600ED">
              <w:rPr>
                <w:rFonts w:asciiTheme="minorEastAsia" w:hAnsiTheme="minorEastAsia" w:hint="eastAsia"/>
                <w:sz w:val="20"/>
                <w:szCs w:val="20"/>
              </w:rPr>
              <w:t>主な副作用として、動悸、頭痛、吐き気、食欲不振などが報告されています。このような症状に気づいたら、担当の医師または薬剤師に相談してください。</w:t>
            </w:r>
          </w:p>
          <w:p w:rsidR="00D24830" w:rsidRPr="000600ED" w:rsidRDefault="00D24830" w:rsidP="003F20F5">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まれに下記のような症状があらわれ、</w:t>
            </w:r>
            <w:r w:rsidRPr="000600ED">
              <w:rPr>
                <w:rFonts w:asciiTheme="majorEastAsia" w:eastAsiaTheme="majorEastAsia" w:hAnsiTheme="majorEastAsia"/>
                <w:b/>
                <w:sz w:val="20"/>
                <w:szCs w:val="20"/>
              </w:rPr>
              <w:t>[</w:t>
            </w:r>
            <w:r w:rsidRPr="000600ED">
              <w:rPr>
                <w:rFonts w:asciiTheme="majorEastAsia" w:eastAsiaTheme="majorEastAsia" w:hAnsiTheme="majorEastAsia" w:hint="eastAsia"/>
                <w:b/>
                <w:sz w:val="20"/>
                <w:szCs w:val="20"/>
              </w:rPr>
              <w:t xml:space="preserve">　</w:t>
            </w:r>
            <w:r w:rsidRPr="000600ED">
              <w:rPr>
                <w:rFonts w:asciiTheme="majorEastAsia" w:eastAsiaTheme="majorEastAsia" w:hAnsiTheme="majorEastAsia"/>
                <w:b/>
                <w:sz w:val="20"/>
                <w:szCs w:val="20"/>
              </w:rPr>
              <w:t>]</w:t>
            </w:r>
            <w:r w:rsidRPr="000600ED">
              <w:rPr>
                <w:rFonts w:asciiTheme="majorEastAsia" w:eastAsiaTheme="majorEastAsia" w:hAnsiTheme="majorEastAsia" w:hint="eastAsia"/>
                <w:b/>
                <w:sz w:val="20"/>
                <w:szCs w:val="20"/>
              </w:rPr>
              <w:t>内に示した副作用の初期症状である可能性があります。</w:t>
            </w:r>
          </w:p>
          <w:p w:rsidR="00D24830" w:rsidRPr="000600ED" w:rsidRDefault="00D24830" w:rsidP="003F20F5">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このような場合には、使用をやめて、すぐに医師の診療を受けてください。</w:t>
            </w:r>
          </w:p>
          <w:p w:rsidR="00D24830" w:rsidRPr="000600ED" w:rsidRDefault="00D24830" w:rsidP="003F20F5">
            <w:pPr>
              <w:ind w:leftChars="100" w:left="410" w:hangingChars="100" w:hanging="200"/>
              <w:jc w:val="left"/>
              <w:rPr>
                <w:rFonts w:asciiTheme="minorEastAsia" w:hAnsiTheme="minorEastAsia"/>
                <w:sz w:val="20"/>
                <w:szCs w:val="20"/>
              </w:rPr>
            </w:pPr>
            <w:r w:rsidRPr="000600ED">
              <w:rPr>
                <w:rFonts w:asciiTheme="minorEastAsia" w:hAnsiTheme="minorEastAsia" w:hint="eastAsia"/>
                <w:sz w:val="20"/>
                <w:szCs w:val="20"/>
              </w:rPr>
              <w:t>・脱力感、手足の麻痺、呼吸困難</w:t>
            </w:r>
            <w:r w:rsidRPr="000600ED">
              <w:rPr>
                <w:rFonts w:asciiTheme="minorEastAsia" w:hAnsiTheme="minorEastAsia"/>
                <w:sz w:val="20"/>
                <w:szCs w:val="20"/>
              </w:rPr>
              <w:t xml:space="preserve"> [</w:t>
            </w:r>
            <w:r w:rsidRPr="000600ED">
              <w:rPr>
                <w:rFonts w:asciiTheme="minorEastAsia" w:hAnsiTheme="minorEastAsia" w:hint="eastAsia"/>
                <w:sz w:val="20"/>
                <w:szCs w:val="20"/>
              </w:rPr>
              <w:t>重篤な血清カリウム値の低下</w:t>
            </w:r>
            <w:r w:rsidRPr="000600ED">
              <w:rPr>
                <w:rFonts w:asciiTheme="minorEastAsia" w:hAnsiTheme="minorEastAsia"/>
                <w:sz w:val="20"/>
                <w:szCs w:val="20"/>
              </w:rPr>
              <w:t>]</w:t>
            </w:r>
          </w:p>
          <w:p w:rsidR="00D24830" w:rsidRPr="000600ED" w:rsidRDefault="00D24830" w:rsidP="003F20F5">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以上の副作用はすべてを記載したものではありません。上記以外でも気になる症状が出た場合は、医師または薬剤師に相談してください。</w:t>
            </w:r>
          </w:p>
        </w:tc>
      </w:tr>
      <w:tr w:rsidR="00D24830" w:rsidTr="003F20F5">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保管方法</w:t>
            </w:r>
            <w:r w:rsidRPr="000600ED">
              <w:rPr>
                <w:rFonts w:asciiTheme="majorEastAsia" w:eastAsiaTheme="majorEastAsia" w:hAnsiTheme="majorEastAsia"/>
                <w:b/>
                <w:color w:val="FF0000"/>
                <w:sz w:val="20"/>
                <w:szCs w:val="20"/>
              </w:rPr>
              <w:t xml:space="preserve"> </w:t>
            </w:r>
            <w:r w:rsidRPr="000600ED">
              <w:rPr>
                <w:rFonts w:asciiTheme="majorEastAsia" w:eastAsiaTheme="majorEastAsia" w:hAnsiTheme="majorEastAsia" w:hint="eastAsia"/>
                <w:b/>
                <w:color w:val="FF0000"/>
                <w:sz w:val="20"/>
                <w:szCs w:val="20"/>
              </w:rPr>
              <w:t>その他</w:t>
            </w:r>
          </w:p>
          <w:p w:rsidR="00000000" w:rsidRDefault="000600ED" w:rsidP="003F20F5">
            <w:pPr>
              <w:ind w:leftChars="100" w:left="410" w:hangingChars="100" w:hanging="200"/>
              <w:jc w:val="left"/>
            </w:pPr>
            <w:r w:rsidRPr="000600ED">
              <w:rPr>
                <w:rFonts w:asciiTheme="minorEastAsia" w:hAnsiTheme="minorEastAsia" w:hint="eastAsia"/>
                <w:sz w:val="20"/>
                <w:szCs w:val="20"/>
              </w:rPr>
              <w:t>・乳幼児、小児の手の届かないところで、</w:t>
            </w:r>
            <w:r w:rsidRPr="000600ED">
              <w:rPr>
                <w:rFonts w:asciiTheme="minorEastAsia" w:hAnsiTheme="minorEastAsia"/>
                <w:sz w:val="20"/>
                <w:szCs w:val="20"/>
              </w:rPr>
              <w:t>15</w:t>
            </w:r>
            <w:r w:rsidRPr="000600ED">
              <w:rPr>
                <w:rFonts w:asciiTheme="minorEastAsia" w:hAnsiTheme="minorEastAsia" w:hint="eastAsia"/>
                <w:sz w:val="20"/>
                <w:szCs w:val="20"/>
              </w:rPr>
              <w:t>℃以下の涼しい場所に保管してください。</w:t>
            </w:r>
          </w:p>
          <w:p w:rsidR="00000000" w:rsidRDefault="000600ED" w:rsidP="001456F1">
            <w:pPr>
              <w:ind w:leftChars="100" w:left="410" w:hangingChars="100" w:hanging="200"/>
            </w:pPr>
            <w:r w:rsidRPr="000600ED">
              <w:rPr>
                <w:rFonts w:asciiTheme="minorEastAsia" w:hAnsiTheme="minorEastAsia" w:hint="eastAsia"/>
                <w:sz w:val="20"/>
                <w:szCs w:val="20"/>
              </w:rPr>
              <w:t>・汚染防止のため清潔に取り扱ってください。</w:t>
            </w:r>
          </w:p>
          <w:p w:rsidR="00D24830" w:rsidRPr="000600ED" w:rsidRDefault="000600ED" w:rsidP="001456F1">
            <w:pPr>
              <w:ind w:leftChars="100" w:left="410" w:hangingChars="100" w:hanging="200"/>
              <w:rPr>
                <w:rFonts w:asciiTheme="minorEastAsia"/>
                <w:sz w:val="20"/>
                <w:szCs w:val="20"/>
              </w:rPr>
            </w:pPr>
            <w:r w:rsidRPr="000600ED">
              <w:rPr>
                <w:rFonts w:asciiTheme="minorEastAsia" w:hAnsiTheme="minorEastAsia" w:hint="eastAsia"/>
                <w:sz w:val="20"/>
                <w:szCs w:val="20"/>
              </w:rPr>
              <w:t>・薬が残った場合、保管しないで廃棄してください。</w:t>
            </w:r>
          </w:p>
        </w:tc>
      </w:tr>
      <w:tr w:rsidR="00D24830" w:rsidTr="003F20F5">
        <w:tc>
          <w:tcPr>
            <w:tcW w:w="9968" w:type="dxa"/>
            <w:gridSpan w:val="2"/>
          </w:tcPr>
          <w:p w:rsidR="00D24830" w:rsidRDefault="00D24830" w:rsidP="003F20F5">
            <w:pPr>
              <w:jc w:val="left"/>
              <w:rPr>
                <w:rFonts w:asciiTheme="minorEastAsia"/>
                <w:sz w:val="20"/>
                <w:szCs w:val="20"/>
              </w:rPr>
            </w:pPr>
            <w:r w:rsidRPr="000600ED">
              <w:rPr>
                <w:rFonts w:asciiTheme="majorEastAsia" w:eastAsiaTheme="majorEastAsia" w:hAnsiTheme="majorEastAsia" w:hint="eastAsia"/>
                <w:b/>
                <w:color w:val="FF0000"/>
                <w:sz w:val="20"/>
                <w:szCs w:val="20"/>
              </w:rPr>
              <w:t>医療担当者記入欄</w:t>
            </w:r>
            <w:r>
              <w:rPr>
                <w:rFonts w:asciiTheme="majorEastAsia" w:eastAsiaTheme="majorEastAsia" w:hAnsiTheme="majorEastAsia"/>
                <w:sz w:val="20"/>
                <w:szCs w:val="20"/>
              </w:rPr>
              <w:t xml:space="preserve">      </w:t>
            </w:r>
            <w:r w:rsidRPr="000600ED">
              <w:rPr>
                <w:rFonts w:asciiTheme="minorEastAsia" w:hAnsiTheme="minorEastAsia" w:hint="eastAsia"/>
                <w:sz w:val="20"/>
                <w:szCs w:val="20"/>
              </w:rPr>
              <w:t xml:space="preserve">　　　　　　　　年　　　月　　　日</w:t>
            </w:r>
          </w:p>
          <w:p w:rsidR="00D24830" w:rsidRDefault="00D24830" w:rsidP="003F20F5">
            <w:pPr>
              <w:rPr>
                <w:rFonts w:asciiTheme="minorEastAsia"/>
                <w:sz w:val="20"/>
                <w:szCs w:val="20"/>
              </w:rPr>
            </w:pPr>
          </w:p>
          <w:p w:rsidR="00D24830" w:rsidRPr="007D422F" w:rsidRDefault="00D24830" w:rsidP="003F20F5">
            <w:pPr>
              <w:rPr>
                <w:rFonts w:asciiTheme="majorEastAsia" w:eastAsiaTheme="majorEastAsia" w:hAnsiTheme="majorEastAsia"/>
                <w:sz w:val="20"/>
                <w:szCs w:val="20"/>
              </w:rPr>
            </w:pPr>
          </w:p>
        </w:tc>
      </w:tr>
    </w:tbl>
    <w:p w:rsidR="007D422F" w:rsidRPr="003071A2" w:rsidRDefault="00D24830" w:rsidP="00D24830">
      <w:pPr>
        <w:jc w:val="left"/>
      </w:pPr>
      <w:r w:rsidRPr="000600ED">
        <w:rPr>
          <w:rFonts w:asciiTheme="minorEastAsia" w:hAnsiTheme="minorEastAsia" w:hint="eastAsia"/>
          <w:sz w:val="20"/>
          <w:szCs w:val="20"/>
        </w:rPr>
        <w:t>より詳細な情報を望まれる場合は、担当の医師または薬剤師におたずねください。また、医療専門家向けの「添付文書情報」が医薬品医療機器総合機構のホームページに掲載されています。</w:t>
      </w:r>
    </w:p>
    <w:sectPr w:rsidR="007D422F" w:rsidRPr="003071A2" w:rsidSect="00D24830">
      <w:footerReference w:type="default" r:id="rId9"/>
      <w:pgSz w:w="11906" w:h="16838"/>
      <w:pgMar w:top="567" w:right="1077" w:bottom="567" w:left="1077" w:header="851" w:footer="567"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2A00" w:rsidRDefault="00222A00" w:rsidP="005676BB">
      <w:r>
        <w:separator/>
      </w:r>
    </w:p>
  </w:endnote>
  <w:endnote w:type="continuationSeparator" w:id="0">
    <w:p w:rsidR="00222A00" w:rsidRDefault="00222A00" w:rsidP="0056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UI Gothic">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6BB" w:rsidRDefault="005676BB">
    <w:pPr>
      <w:pStyle w:val="a6"/>
      <w:jc w:val="center"/>
    </w:pPr>
    <w:r>
      <w:rPr>
        <w:lang w:val="ja-JP"/>
      </w:rPr>
      <w:t xml:space="preserve"> </w:t>
    </w:r>
    <w:r>
      <w:rPr>
        <w:b/>
      </w:rPr>
      <w:fldChar w:fldCharType="begin"/>
    </w:r>
    <w:r>
      <w:rPr>
        <w:b/>
      </w:rPr>
      <w:instrText>PAGE</w:instrText>
    </w:r>
    <w:r>
      <w:rPr>
        <w:b/>
      </w:rPr>
      <w:fldChar w:fldCharType="separate"/>
    </w:r>
    <w:r w:rsidR="00FC738E">
      <w:rPr>
        <w:b/>
        <w:noProof/>
      </w:rPr>
      <w:t>1</w:t>
    </w:r>
    <w:r>
      <w:rPr>
        <w:b/>
      </w:rPr>
      <w:fldChar w:fldCharType="end"/>
    </w:r>
    <w:r>
      <w:rPr>
        <w:lang w:val="ja-JP"/>
      </w:rPr>
      <w:t xml:space="preserve"> / </w:t>
    </w:r>
    <w:r>
      <w:rPr>
        <w:b/>
      </w:rPr>
      <w:fldChar w:fldCharType="begin"/>
    </w:r>
    <w:r>
      <w:rPr>
        <w:b/>
      </w:rPr>
      <w:instrText>NUMPAGES</w:instrText>
    </w:r>
    <w:r>
      <w:rPr>
        <w:b/>
      </w:rPr>
      <w:fldChar w:fldCharType="separate"/>
    </w:r>
    <w:r w:rsidR="00FC738E">
      <w:rPr>
        <w:b/>
        <w:noProof/>
      </w:rPr>
      <w:t>1</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2A00" w:rsidRDefault="00222A00" w:rsidP="005676BB">
      <w:r>
        <w:separator/>
      </w:r>
    </w:p>
  </w:footnote>
  <w:footnote w:type="continuationSeparator" w:id="0">
    <w:p w:rsidR="00222A00" w:rsidRDefault="00222A00" w:rsidP="005676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bordersDoNotSurroundHeader/>
  <w:bordersDoNotSurroundFooter/>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22F"/>
    <w:rsid w:val="000600ED"/>
    <w:rsid w:val="001103E5"/>
    <w:rsid w:val="001456F1"/>
    <w:rsid w:val="001D7781"/>
    <w:rsid w:val="002209A5"/>
    <w:rsid w:val="00222A00"/>
    <w:rsid w:val="002376F2"/>
    <w:rsid w:val="002A4A81"/>
    <w:rsid w:val="003071A2"/>
    <w:rsid w:val="003333EC"/>
    <w:rsid w:val="003F20F5"/>
    <w:rsid w:val="00547602"/>
    <w:rsid w:val="005676BB"/>
    <w:rsid w:val="006A40B0"/>
    <w:rsid w:val="00764B98"/>
    <w:rsid w:val="007B113F"/>
    <w:rsid w:val="007D422F"/>
    <w:rsid w:val="008B2922"/>
    <w:rsid w:val="009166E6"/>
    <w:rsid w:val="00A31947"/>
    <w:rsid w:val="00AB2DE2"/>
    <w:rsid w:val="00BB5781"/>
    <w:rsid w:val="00D24830"/>
    <w:rsid w:val="00D94F0B"/>
    <w:rsid w:val="00E0621B"/>
    <w:rsid w:val="00EA6A65"/>
    <w:rsid w:val="00FC738E"/>
    <w:rsid w:val="00FE0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4830"/>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422F"/>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semiHidden/>
    <w:unhideWhenUsed/>
    <w:rsid w:val="005676BB"/>
    <w:pPr>
      <w:tabs>
        <w:tab w:val="center" w:pos="4252"/>
        <w:tab w:val="right" w:pos="8504"/>
      </w:tabs>
      <w:snapToGrid w:val="0"/>
    </w:pPr>
  </w:style>
  <w:style w:type="character" w:customStyle="1" w:styleId="a5">
    <w:name w:val="ヘッダー (文字)"/>
    <w:basedOn w:val="a0"/>
    <w:link w:val="a4"/>
    <w:uiPriority w:val="99"/>
    <w:semiHidden/>
    <w:locked/>
    <w:rsid w:val="005676BB"/>
    <w:rPr>
      <w:rFonts w:cs="Times New Roman"/>
    </w:rPr>
  </w:style>
  <w:style w:type="paragraph" w:styleId="a6">
    <w:name w:val="footer"/>
    <w:basedOn w:val="a"/>
    <w:link w:val="a7"/>
    <w:uiPriority w:val="99"/>
    <w:unhideWhenUsed/>
    <w:rsid w:val="005676BB"/>
    <w:pPr>
      <w:tabs>
        <w:tab w:val="center" w:pos="4252"/>
        <w:tab w:val="right" w:pos="8504"/>
      </w:tabs>
      <w:snapToGrid w:val="0"/>
    </w:pPr>
  </w:style>
  <w:style w:type="character" w:customStyle="1" w:styleId="a7">
    <w:name w:val="フッター (文字)"/>
    <w:basedOn w:val="a0"/>
    <w:link w:val="a6"/>
    <w:uiPriority w:val="99"/>
    <w:locked/>
    <w:rsid w:val="005676BB"/>
    <w:rPr>
      <w:rFonts w:cs="Times New Roman"/>
    </w:rPr>
  </w:style>
  <w:style w:type="paragraph" w:styleId="a8">
    <w:name w:val="Document Map"/>
    <w:basedOn w:val="a"/>
    <w:link w:val="a9"/>
    <w:uiPriority w:val="99"/>
    <w:semiHidden/>
    <w:unhideWhenUsed/>
    <w:rsid w:val="001103E5"/>
    <w:rPr>
      <w:rFonts w:ascii="MS UI Gothic" w:eastAsia="MS UI Gothic"/>
      <w:sz w:val="18"/>
      <w:szCs w:val="18"/>
    </w:rPr>
  </w:style>
  <w:style w:type="character" w:customStyle="1" w:styleId="a9">
    <w:name w:val="見出しマップ (文字)"/>
    <w:basedOn w:val="a0"/>
    <w:link w:val="a8"/>
    <w:uiPriority w:val="99"/>
    <w:semiHidden/>
    <w:locked/>
    <w:rsid w:val="001103E5"/>
    <w:rPr>
      <w:rFonts w:ascii="MS UI Gothic" w:eastAsia="MS UI Gothic"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4830"/>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422F"/>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semiHidden/>
    <w:unhideWhenUsed/>
    <w:rsid w:val="005676BB"/>
    <w:pPr>
      <w:tabs>
        <w:tab w:val="center" w:pos="4252"/>
        <w:tab w:val="right" w:pos="8504"/>
      </w:tabs>
      <w:snapToGrid w:val="0"/>
    </w:pPr>
  </w:style>
  <w:style w:type="character" w:customStyle="1" w:styleId="a5">
    <w:name w:val="ヘッダー (文字)"/>
    <w:basedOn w:val="a0"/>
    <w:link w:val="a4"/>
    <w:uiPriority w:val="99"/>
    <w:semiHidden/>
    <w:locked/>
    <w:rsid w:val="005676BB"/>
    <w:rPr>
      <w:rFonts w:cs="Times New Roman"/>
    </w:rPr>
  </w:style>
  <w:style w:type="paragraph" w:styleId="a6">
    <w:name w:val="footer"/>
    <w:basedOn w:val="a"/>
    <w:link w:val="a7"/>
    <w:uiPriority w:val="99"/>
    <w:unhideWhenUsed/>
    <w:rsid w:val="005676BB"/>
    <w:pPr>
      <w:tabs>
        <w:tab w:val="center" w:pos="4252"/>
        <w:tab w:val="right" w:pos="8504"/>
      </w:tabs>
      <w:snapToGrid w:val="0"/>
    </w:pPr>
  </w:style>
  <w:style w:type="character" w:customStyle="1" w:styleId="a7">
    <w:name w:val="フッター (文字)"/>
    <w:basedOn w:val="a0"/>
    <w:link w:val="a6"/>
    <w:uiPriority w:val="99"/>
    <w:locked/>
    <w:rsid w:val="005676BB"/>
    <w:rPr>
      <w:rFonts w:cs="Times New Roman"/>
    </w:rPr>
  </w:style>
  <w:style w:type="paragraph" w:styleId="a8">
    <w:name w:val="Document Map"/>
    <w:basedOn w:val="a"/>
    <w:link w:val="a9"/>
    <w:uiPriority w:val="99"/>
    <w:semiHidden/>
    <w:unhideWhenUsed/>
    <w:rsid w:val="001103E5"/>
    <w:rPr>
      <w:rFonts w:ascii="MS UI Gothic" w:eastAsia="MS UI Gothic"/>
      <w:sz w:val="18"/>
      <w:szCs w:val="18"/>
    </w:rPr>
  </w:style>
  <w:style w:type="character" w:customStyle="1" w:styleId="a9">
    <w:name w:val="見出しマップ (文字)"/>
    <w:basedOn w:val="a0"/>
    <w:link w:val="a8"/>
    <w:uiPriority w:val="99"/>
    <w:semiHidden/>
    <w:locked/>
    <w:rsid w:val="001103E5"/>
    <w:rPr>
      <w:rFonts w:ascii="MS UI Gothic" w:eastAsia="MS UI Gothic"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A613F-0624-4F97-9901-C41D6AD5C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201</Words>
  <Characters>1152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comodo</dc:creator>
  <cp:lastModifiedBy>LOCALUSER</cp:lastModifiedBy>
  <cp:revision>2</cp:revision>
  <dcterms:created xsi:type="dcterms:W3CDTF">2018-09-03T02:03:00Z</dcterms:created>
  <dcterms:modified xsi:type="dcterms:W3CDTF">2018-09-03T02:03:00Z</dcterms:modified>
</cp:coreProperties>
</file>