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モンテルカスト錠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モンテルカストナトリウム</w:t>
            </w:r>
            <w:r w:rsidRPr="000600ED">
              <w:rPr>
                <w:rFonts w:asciiTheme="minorEastAsia" w:hAnsiTheme="minorEastAsia"/>
                <w:sz w:val="20"/>
                <w:szCs w:val="20"/>
              </w:rPr>
              <w:t>(Montelukast sodium)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淡橙色の錠剤、直径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4.1mm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（表）モンテルカスト「タナベ」</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、モンテルカスト、</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M</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Montelukast10mg</w:t>
            </w:r>
            <w:r w:rsidRPr="000600ED">
              <w:rPr>
                <w:rFonts w:asciiTheme="minorEastAsia" w:hAnsiTheme="minorEastAsia" w:hint="eastAsia"/>
                <w:sz w:val="20"/>
                <w:szCs w:val="20"/>
              </w:rPr>
              <w:t>、モンテルカスト、</w:t>
            </w:r>
            <w:r w:rsidRPr="000600ED">
              <w:rPr>
                <w:rFonts w:asciiTheme="minorEastAsia" w:hAnsiTheme="minorEastAsia"/>
                <w:sz w:val="20"/>
                <w:szCs w:val="20"/>
              </w:rPr>
              <w:t>10mg</w:t>
            </w:r>
            <w:r w:rsidRPr="000600ED">
              <w:rPr>
                <w:rFonts w:asciiTheme="minorEastAsia" w:hAnsiTheme="minorEastAsia" w:hint="eastAsia"/>
                <w:sz w:val="20"/>
                <w:szCs w:val="20"/>
              </w:rPr>
              <w:t>、「タナベ」</w:t>
            </w:r>
          </w:p>
        </w:tc>
        <w:tc>
          <w:tcPr>
            <w:tcW w:w="2161" w:type="dxa"/>
          </w:tcPr>
          <w:p w:rsidR="00D24830" w:rsidRPr="000600ED" w:rsidRDefault="00BD23AF"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57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ロイコトリエンの作用を抑えることにより、気管支の収縮を抑制します。気管支喘息に伴う咳や喘鳴、息苦しさなどの症状を起こりにくくします。また、鼻腔通気抵抗などを抑制し、アレルギー性鼻炎に伴う鼻づまり、鼻水、くしゃみ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通常、気管支喘息やアレルギー性鼻炎の治療に用いられます。気管支喘息については、既に起こっている発作を止める薬ではなく、発作を予防する薬です。発作を止めるには他の薬を使ってください。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気管支喘息</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錠（モンテルカストとして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w:t>
            </w:r>
          </w:p>
          <w:p w:rsidR="00000000"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回モンテルカストとして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錠中にモンテルカストとして</w:t>
            </w:r>
            <w:r w:rsidRPr="000600ED">
              <w:rPr>
                <w:rFonts w:asciiTheme="minorEastAsia" w:hAnsiTheme="minorEastAsia"/>
                <w:sz w:val="20"/>
                <w:szCs w:val="20"/>
              </w:rPr>
              <w:t>10mg</w:t>
            </w:r>
            <w:r w:rsidRPr="000600ED">
              <w:rPr>
                <w:rFonts w:asciiTheme="minorEastAsia" w:hAnsiTheme="minorEastAsia" w:hint="eastAsia"/>
                <w:sz w:val="20"/>
                <w:szCs w:val="20"/>
              </w:rPr>
              <w:t>を含みます。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・飲み忘れた場合は、気がついた時、すぐに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回分を飲んでください。ただし、次の通常飲む時間が近い場合には飲まないで、次の通常の服用時間に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下痢、腹痛、吐き気、胸やけ、頭痛、肝機能異常、口渇、傾眠、胃不快感、倦怠感、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・冷汗、顔面蒼白、呼吸困難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・息苦しい、顔・舌・咽頭の腫れ</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・食欲不振、全身倦怠感、皮膚や結膜などが黄色くなる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劇症肝炎、肝炎、肝機能障害、黄疸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・発熱、眼の充血、皮膚・粘膜の発疹・紅斑・水疱</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・鼻血、歯ぐきの出血、四肢などの皮下出血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AF" w:rsidRDefault="00BD23AF" w:rsidP="005676BB">
      <w:r>
        <w:separator/>
      </w:r>
    </w:p>
  </w:endnote>
  <w:endnote w:type="continuationSeparator" w:id="0">
    <w:p w:rsidR="00BD23AF" w:rsidRDefault="00BD23A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4F6E08">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4F6E08">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AF" w:rsidRDefault="00BD23AF" w:rsidP="005676BB">
      <w:r>
        <w:separator/>
      </w:r>
    </w:p>
  </w:footnote>
  <w:footnote w:type="continuationSeparator" w:id="0">
    <w:p w:rsidR="00BD23AF" w:rsidRDefault="00BD23A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4F6E08"/>
    <w:rsid w:val="00547602"/>
    <w:rsid w:val="005676BB"/>
    <w:rsid w:val="006A40B0"/>
    <w:rsid w:val="00764B98"/>
    <w:rsid w:val="007B113F"/>
    <w:rsid w:val="007D422F"/>
    <w:rsid w:val="008B2922"/>
    <w:rsid w:val="009166E6"/>
    <w:rsid w:val="00A142FA"/>
    <w:rsid w:val="00A31947"/>
    <w:rsid w:val="00AA4132"/>
    <w:rsid w:val="00AB2DE2"/>
    <w:rsid w:val="00BB5781"/>
    <w:rsid w:val="00BD23AF"/>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FF03-9F6A-42D0-B2BC-56041FA9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2018-09-13T07:22:00Z</dcterms:created>
  <dcterms:modified xsi:type="dcterms:W3CDTF">2018-09-13T07:22:00Z</dcterms:modified>
</cp:coreProperties>
</file>