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メロキシカム錠</w:t>
            </w:r>
            <w:r w:rsidRPr="000600ED">
              <w:rPr>
                <w:rFonts w:asciiTheme="majorEastAsia" w:eastAsiaTheme="majorEastAsia" w:hAnsiTheme="majorEastAsia"/>
                <w:b/>
                <w:sz w:val="24"/>
                <w:szCs w:val="24"/>
              </w:rPr>
              <w:t>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メロキシカム</w:t>
            </w:r>
            <w:r w:rsidRPr="000600ED">
              <w:rPr>
                <w:rFonts w:asciiTheme="minorEastAsia" w:hAnsiTheme="minorEastAsia"/>
                <w:sz w:val="20"/>
                <w:szCs w:val="20"/>
              </w:rPr>
              <w:t>(Meloxicam)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淡黄色の錠剤、直径</w:t>
            </w:r>
            <w:r w:rsidRPr="000600ED">
              <w:rPr>
                <w:rFonts w:asciiTheme="minorEastAsia" w:hAnsiTheme="minorEastAsia"/>
                <w:sz w:val="20"/>
                <w:szCs w:val="20"/>
              </w:rPr>
              <w:t>6.5mm</w:t>
            </w:r>
            <w:r w:rsidRPr="000600ED">
              <w:rPr>
                <w:rFonts w:asciiTheme="minorEastAsia" w:hAnsiTheme="minorEastAsia" w:hint="eastAsia"/>
                <w:sz w:val="20"/>
                <w:szCs w:val="20"/>
              </w:rPr>
              <w:t>、厚さ</w:t>
            </w:r>
            <w:r w:rsidRPr="000600ED">
              <w:rPr>
                <w:rFonts w:asciiTheme="minorEastAsia" w:hAnsiTheme="minorEastAsia"/>
                <w:sz w:val="20"/>
                <w:szCs w:val="20"/>
              </w:rPr>
              <w:t>2.2mm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（表）メロキシカム</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「タナベ」、メロキシカム、</w:t>
            </w:r>
            <w:r w:rsidR="000600ED" w:rsidRPr="000600ED">
              <w:rPr>
                <w:rFonts w:asciiTheme="minorEastAsia" w:hAnsiTheme="minorEastAsia"/>
                <w:sz w:val="20"/>
                <w:szCs w:val="20"/>
              </w:rPr>
              <w:t>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TG113</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Meloxicam5mg</w:t>
            </w:r>
            <w:r w:rsidRPr="000600ED">
              <w:rPr>
                <w:rFonts w:asciiTheme="minorEastAsia" w:hAnsiTheme="minorEastAsia" w:hint="eastAsia"/>
                <w:sz w:val="20"/>
                <w:szCs w:val="20"/>
              </w:rPr>
              <w:t>、メロキシカム</w:t>
            </w:r>
            <w:r w:rsidRPr="000600ED">
              <w:rPr>
                <w:rFonts w:asciiTheme="minorEastAsia" w:hAnsiTheme="minorEastAsia"/>
                <w:sz w:val="20"/>
                <w:szCs w:val="20"/>
              </w:rPr>
              <w:t>5mg</w:t>
            </w:r>
            <w:r w:rsidRPr="000600ED">
              <w:rPr>
                <w:rFonts w:asciiTheme="minorEastAsia" w:hAnsiTheme="minorEastAsia" w:hint="eastAsia"/>
                <w:sz w:val="20"/>
                <w:szCs w:val="20"/>
              </w:rPr>
              <w:t>「タナベ」、</w:t>
            </w:r>
            <w:r w:rsidRPr="000600ED">
              <w:rPr>
                <w:rFonts w:asciiTheme="minorEastAsia" w:hAnsiTheme="minorEastAsia"/>
                <w:sz w:val="20"/>
                <w:szCs w:val="20"/>
              </w:rPr>
              <w:t>5mg</w:t>
            </w:r>
            <w:r w:rsidRPr="000600ED">
              <w:rPr>
                <w:rFonts w:asciiTheme="minorEastAsia" w:hAnsiTheme="minorEastAsia" w:hint="eastAsia"/>
                <w:sz w:val="20"/>
                <w:szCs w:val="20"/>
              </w:rPr>
              <w:t>、消炎鎮痛剤</w:t>
            </w:r>
          </w:p>
        </w:tc>
        <w:tc>
          <w:tcPr>
            <w:tcW w:w="2161" w:type="dxa"/>
          </w:tcPr>
          <w:p w:rsidR="00D24830" w:rsidRPr="000600ED" w:rsidRDefault="009C00A4"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炎症物質であるプロスタグランジンの合成酵素の活性を抑えることにより、炎症を抑え筋肉や関節の痛みをやわらげます。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通常、関節リウマチ、変形性関節症、腰痛症、肩関節周囲炎、頸肩腕症候群の治療に用いられます。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・以前に薬を使用して、かゆみ、発疹などのアレルギー症状が出たことがある。消化性潰瘍、血液の異常、肝障害、腎障害、心機能不全、高血圧症、アスピリンぜん息またはその既往歴がある。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15mg</w:t>
            </w:r>
            <w:r w:rsidRPr="000600ED">
              <w:rPr>
                <w:rFonts w:asciiTheme="minorEastAsia" w:hAnsiTheme="minorEastAsia" w:hint="eastAsia"/>
                <w:sz w:val="20"/>
                <w:szCs w:val="20"/>
              </w:rPr>
              <w:t>）までです。必ず指示された服用方法に従ってください。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・眼の調節障害（見えにくい）、眠気などがあらわれることがあるので、自動車の運転など危険をともなう機械の操作は避けてください。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主な副作用として、腹痛、吐き気、食欲不振、口内炎、下痢、発疹、かゆみなどが報告されています。このような症状に気づいたら、担当の医師または薬剤師に相談してください。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・みぞおちの痛みや圧痛、嘔吐、下痢</w:t>
            </w:r>
            <w:r w:rsidRPr="000600ED">
              <w:rPr>
                <w:rFonts w:asciiTheme="minorEastAsia" w:hAnsiTheme="minorEastAsia"/>
                <w:sz w:val="20"/>
                <w:szCs w:val="20"/>
              </w:rPr>
              <w:t xml:space="preserve"> [</w:t>
            </w:r>
            <w:r w:rsidRPr="000600ED">
              <w:rPr>
                <w:rFonts w:asciiTheme="minorEastAsia" w:hAnsiTheme="minorEastAsia" w:hint="eastAsia"/>
                <w:sz w:val="20"/>
                <w:szCs w:val="20"/>
              </w:rPr>
              <w:t>消化性潰瘍、吐血、下血などの胃腸出血、大腸炎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・息苦しい、息をするとヒューヒューと音がする</w:t>
            </w:r>
            <w:r w:rsidRPr="000600ED">
              <w:rPr>
                <w:rFonts w:asciiTheme="minorEastAsia" w:hAnsiTheme="minorEastAsia"/>
                <w:sz w:val="20"/>
                <w:szCs w:val="20"/>
              </w:rPr>
              <w:t xml:space="preserve"> [</w:t>
            </w:r>
            <w:r w:rsidRPr="000600ED">
              <w:rPr>
                <w:rFonts w:asciiTheme="minorEastAsia" w:hAnsiTheme="minorEastAsia" w:hint="eastAsia"/>
                <w:sz w:val="20"/>
                <w:szCs w:val="20"/>
              </w:rPr>
              <w:t>ぜん息</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・発熱、尿量減少、むくみ、口渇</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・発熱、咽頭痛、出血傾向（鼻血、歯ぐきの出血、皮下出血など）</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・発熱、紅斑、水疱、びらん</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皮膚粘膜眼症候群、中毒性表皮壊死症、水疱、多形紅斑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A4" w:rsidRDefault="009C00A4" w:rsidP="005676BB">
      <w:r>
        <w:separator/>
      </w:r>
    </w:p>
  </w:endnote>
  <w:endnote w:type="continuationSeparator" w:id="0">
    <w:p w:rsidR="009C00A4" w:rsidRDefault="009C00A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73313C">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73313C">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A4" w:rsidRDefault="009C00A4" w:rsidP="005676BB">
      <w:r>
        <w:separator/>
      </w:r>
    </w:p>
  </w:footnote>
  <w:footnote w:type="continuationSeparator" w:id="0">
    <w:p w:rsidR="009C00A4" w:rsidRDefault="009C00A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3313C"/>
    <w:rsid w:val="00764B98"/>
    <w:rsid w:val="007B113F"/>
    <w:rsid w:val="007D422F"/>
    <w:rsid w:val="008B2922"/>
    <w:rsid w:val="009166E6"/>
    <w:rsid w:val="009C00A4"/>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E1D9-653A-4970-A776-1A2F5E6C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2018-09-19T07:14:00Z</dcterms:created>
  <dcterms:modified xsi:type="dcterms:W3CDTF">2018-09-19T07:14:00Z</dcterms:modified>
</cp:coreProperties>
</file>