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09</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ベニジピン塩酸塩錠</w:t>
            </w:r>
            <w:r w:rsidRPr="000600ED">
              <w:rPr>
                <w:rFonts w:asciiTheme="majorEastAsia" w:eastAsiaTheme="majorEastAsia" w:hAnsiTheme="majorEastAsia"/>
                <w:b/>
                <w:sz w:val="24"/>
                <w:szCs w:val="24"/>
              </w:rPr>
              <w:t>8mg</w:t>
            </w:r>
            <w:r w:rsidRPr="000600ED">
              <w:rPr>
                <w:rFonts w:asciiTheme="majorEastAsia" w:eastAsiaTheme="majorEastAsia" w:hAnsiTheme="majorEastAsia" w:hint="eastAsia"/>
                <w:b/>
                <w:sz w:val="24"/>
                <w:szCs w:val="24"/>
              </w:rPr>
              <w:t>「タナベ」</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ベニジピン塩酸塩</w:t>
            </w:r>
            <w:r w:rsidRPr="000600ED">
              <w:rPr>
                <w:rFonts w:asciiTheme="minorEastAsia" w:hAnsiTheme="minorEastAsia"/>
                <w:sz w:val="20"/>
                <w:szCs w:val="20"/>
              </w:rPr>
              <w:t>(Benidipine hydrochloride)</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黄色の錠剤、直径</w:t>
            </w:r>
            <w:r w:rsidRPr="000600ED">
              <w:rPr>
                <w:rFonts w:asciiTheme="minorEastAsia" w:hAnsiTheme="minorEastAsia"/>
                <w:sz w:val="20"/>
                <w:szCs w:val="20"/>
              </w:rPr>
              <w:t>8.1mm</w:t>
            </w:r>
            <w:r w:rsidRPr="000600ED">
              <w:rPr>
                <w:rFonts w:asciiTheme="minorEastAsia" w:hAnsiTheme="minorEastAsia" w:hint="eastAsia"/>
                <w:sz w:val="20"/>
                <w:szCs w:val="20"/>
              </w:rPr>
              <w:t>、厚さ</w:t>
            </w:r>
            <w:r w:rsidRPr="000600ED">
              <w:rPr>
                <w:rFonts w:asciiTheme="minorEastAsia" w:hAnsiTheme="minorEastAsia"/>
                <w:sz w:val="20"/>
                <w:szCs w:val="20"/>
              </w:rPr>
              <w:t>3.6mm</w:t>
            </w:r>
          </w:p>
          <w:p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（表）ベニジピン塩酸塩</w:t>
            </w:r>
            <w:r w:rsidR="000600ED" w:rsidRPr="000600ED">
              <w:rPr>
                <w:rFonts w:asciiTheme="minorEastAsia" w:hAnsiTheme="minorEastAsia"/>
                <w:sz w:val="20"/>
                <w:szCs w:val="20"/>
              </w:rPr>
              <w:t>8mg</w:t>
            </w:r>
            <w:r w:rsidR="000600ED" w:rsidRPr="000600ED">
              <w:rPr>
                <w:rFonts w:asciiTheme="minorEastAsia" w:hAnsiTheme="minorEastAsia" w:hint="eastAsia"/>
                <w:sz w:val="20"/>
                <w:szCs w:val="20"/>
              </w:rPr>
              <w:t>「タナベ」、ベニジピン塩酸塩、</w:t>
            </w:r>
            <w:r w:rsidR="000600ED" w:rsidRPr="000600ED">
              <w:rPr>
                <w:rFonts w:asciiTheme="minorEastAsia" w:hAnsiTheme="minorEastAsia"/>
                <w:sz w:val="20"/>
                <w:szCs w:val="20"/>
              </w:rPr>
              <w:t>8</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TG121</w:t>
            </w:r>
          </w:p>
          <w:p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w:t>
            </w:r>
            <w:r w:rsidRPr="000600ED">
              <w:rPr>
                <w:rFonts w:asciiTheme="minorEastAsia" w:hAnsiTheme="minorEastAsia"/>
                <w:sz w:val="20"/>
                <w:szCs w:val="20"/>
              </w:rPr>
              <w:t>Benidipine Hydrochloride8</w:t>
            </w:r>
            <w:r w:rsidRPr="000600ED">
              <w:rPr>
                <w:rFonts w:asciiTheme="minorEastAsia" w:hAnsiTheme="minorEastAsia" w:hint="eastAsia"/>
                <w:sz w:val="20"/>
                <w:szCs w:val="20"/>
              </w:rPr>
              <w:t>、ベニジピン塩酸塩</w:t>
            </w:r>
            <w:r w:rsidRPr="000600ED">
              <w:rPr>
                <w:rFonts w:asciiTheme="minorEastAsia" w:hAnsiTheme="minorEastAsia"/>
                <w:sz w:val="20"/>
                <w:szCs w:val="20"/>
              </w:rPr>
              <w:t>8mg</w:t>
            </w:r>
            <w:r w:rsidRPr="000600ED">
              <w:rPr>
                <w:rFonts w:asciiTheme="minorEastAsia" w:hAnsiTheme="minorEastAsia" w:hint="eastAsia"/>
                <w:sz w:val="20"/>
                <w:szCs w:val="20"/>
              </w:rPr>
              <w:t>「タナベ」、</w:t>
            </w:r>
            <w:r w:rsidRPr="000600ED">
              <w:rPr>
                <w:rFonts w:asciiTheme="minorEastAsia" w:hAnsiTheme="minorEastAsia"/>
                <w:sz w:val="20"/>
                <w:szCs w:val="20"/>
              </w:rPr>
              <w:t>8mg</w:t>
            </w:r>
            <w:r w:rsidRPr="000600ED">
              <w:rPr>
                <w:rFonts w:asciiTheme="minorEastAsia" w:hAnsiTheme="minorEastAsia" w:hint="eastAsia"/>
                <w:sz w:val="20"/>
                <w:szCs w:val="20"/>
              </w:rPr>
              <w:t>、高血圧症・狭心症の薬です</w:t>
            </w:r>
          </w:p>
        </w:tc>
        <w:tc>
          <w:tcPr>
            <w:tcW w:w="2161" w:type="dxa"/>
          </w:tcPr>
          <w:p w:rsidR="00D24830" w:rsidRPr="000600ED" w:rsidRDefault="00A55FB5"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血管収縮の原因となるカルシウムの血管細胞内への流入を抑え、収縮した血管を広げて血圧を下げます。また、心臓の血管を広げて狭心症発作（主に心臓の部分に起こる胸痛）を予防します。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通常、高血圧症、腎実質性高血圧症、狭心症の治療に用いられます。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・以前に薬を使用して、かゆみ、発疹などのアレルギー症状が出たことがある。心臓疾患、肝障害、低血圧がある。</w:t>
            </w:r>
          </w:p>
          <w:p w:rsidR="00000000" w:rsidRDefault="000600ED" w:rsidP="001456F1">
            <w:pPr>
              <w:ind w:leftChars="100" w:left="410" w:hangingChars="100" w:hanging="200"/>
            </w:pPr>
            <w:r w:rsidRPr="000600ED">
              <w:rPr>
                <w:rFonts w:asciiTheme="minorEastAsia" w:hAnsiTheme="minorEastAsia" w:hint="eastAsia"/>
                <w:sz w:val="20"/>
                <w:szCs w:val="20"/>
              </w:rPr>
              <w:t>・妊娠または授乳中、妊娠している可能性がある</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w:t>
            </w:r>
            <w:r w:rsidRPr="000600ED">
              <w:rPr>
                <w:rFonts w:asciiTheme="minorEastAsia" w:hAnsiTheme="minorEastAsia" w:hint="eastAsia"/>
                <w:sz w:val="20"/>
                <w:szCs w:val="20"/>
                <w:u w:val="single"/>
              </w:rPr>
              <w:t>高血圧症、腎実質性高血圧症</w:t>
            </w:r>
            <w:r w:rsidRPr="000600ED">
              <w:rPr>
                <w:rFonts w:asciiTheme="minorEastAsia" w:hAnsiTheme="minorEastAsia" w:hint="eastAsia"/>
                <w:sz w:val="20"/>
                <w:szCs w:val="20"/>
              </w:rPr>
              <w:t>：通常、成人は主成分として</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w:t>
            </w:r>
            <w:r w:rsidRPr="000600ED">
              <w:rPr>
                <w:rFonts w:asciiTheme="minorEastAsia" w:hAnsiTheme="minorEastAsia" w:hint="eastAsia"/>
                <w:sz w:val="20"/>
                <w:szCs w:val="20"/>
              </w:rPr>
              <w:t>～</w:t>
            </w:r>
            <w:r w:rsidRPr="000600ED">
              <w:rPr>
                <w:rFonts w:asciiTheme="minorEastAsia" w:hAnsiTheme="minorEastAsia"/>
                <w:sz w:val="20"/>
                <w:szCs w:val="20"/>
              </w:rPr>
              <w:t>4mg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回朝食後に服用します。年齢・症状により適宜増減され、効果不十分の場合は、</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8mg</w:t>
            </w:r>
            <w:r w:rsidRPr="000600ED">
              <w:rPr>
                <w:rFonts w:asciiTheme="minorEastAsia" w:hAnsiTheme="minorEastAsia" w:hint="eastAsia"/>
                <w:sz w:val="20"/>
                <w:szCs w:val="20"/>
              </w:rPr>
              <w:t>まで増量されることがあります。重症高血圧症には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4</w:t>
            </w:r>
            <w:r w:rsidRPr="000600ED">
              <w:rPr>
                <w:rFonts w:asciiTheme="minorEastAsia" w:hAnsiTheme="minorEastAsia" w:hint="eastAsia"/>
                <w:sz w:val="20"/>
                <w:szCs w:val="20"/>
              </w:rPr>
              <w:t>～</w:t>
            </w:r>
            <w:r w:rsidRPr="000600ED">
              <w:rPr>
                <w:rFonts w:asciiTheme="minorEastAsia" w:hAnsiTheme="minorEastAsia"/>
                <w:sz w:val="20"/>
                <w:szCs w:val="20"/>
              </w:rPr>
              <w:t>8mg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回朝食後に服用します。</w:t>
            </w:r>
          </w:p>
          <w:p w:rsidR="00000000" w:rsidRDefault="000600ED" w:rsidP="002B76BF">
            <w:pPr>
              <w:ind w:leftChars="200" w:left="420"/>
            </w:pPr>
            <w:r w:rsidRPr="000600ED">
              <w:rPr>
                <w:rFonts w:asciiTheme="minorEastAsia" w:hAnsiTheme="minorEastAsia" w:hint="eastAsia"/>
                <w:sz w:val="20"/>
                <w:szCs w:val="20"/>
                <w:u w:val="single"/>
              </w:rPr>
              <w:t>狭心症</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1/2</w:t>
            </w:r>
            <w:r w:rsidRPr="000600ED">
              <w:rPr>
                <w:rFonts w:asciiTheme="minorEastAsia" w:hAnsiTheme="minorEastAsia" w:hint="eastAsia"/>
                <w:sz w:val="20"/>
                <w:szCs w:val="20"/>
              </w:rPr>
              <w:t>錠（主成分として</w:t>
            </w:r>
            <w:r w:rsidRPr="000600ED">
              <w:rPr>
                <w:rFonts w:asciiTheme="minorEastAsia" w:hAnsiTheme="minorEastAsia"/>
                <w:sz w:val="20"/>
                <w:szCs w:val="20"/>
              </w:rPr>
              <w:t>4mg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回朝・夕食後に服用しますが、年齢・症状により適宜増減されます。</w:t>
            </w:r>
          </w:p>
          <w:p w:rsidR="00000000" w:rsidRDefault="000600ED" w:rsidP="002B76BF">
            <w:pPr>
              <w:ind w:leftChars="200" w:left="420"/>
            </w:pPr>
            <w:r w:rsidRPr="000600ED">
              <w:rPr>
                <w:rFonts w:asciiTheme="minorEastAsia" w:hAnsiTheme="minorEastAsia" w:hint="eastAsia"/>
                <w:sz w:val="20"/>
                <w:szCs w:val="20"/>
              </w:rPr>
              <w:t>本剤は</w:t>
            </w:r>
            <w:r w:rsidRPr="000600ED">
              <w:rPr>
                <w:rFonts w:asciiTheme="minorEastAsia" w:hAnsiTheme="minorEastAsia"/>
                <w:sz w:val="20"/>
                <w:szCs w:val="20"/>
              </w:rPr>
              <w:t>1</w:t>
            </w:r>
            <w:r w:rsidRPr="000600ED">
              <w:rPr>
                <w:rFonts w:asciiTheme="minorEastAsia" w:hAnsiTheme="minorEastAsia" w:hint="eastAsia"/>
                <w:sz w:val="20"/>
                <w:szCs w:val="20"/>
              </w:rPr>
              <w:t>錠中に主成分</w:t>
            </w:r>
            <w:r w:rsidRPr="000600ED">
              <w:rPr>
                <w:rFonts w:asciiTheme="minorEastAsia" w:hAnsiTheme="minorEastAsia"/>
                <w:sz w:val="20"/>
                <w:szCs w:val="20"/>
              </w:rPr>
              <w:t>8mg</w:t>
            </w:r>
            <w:r w:rsidRPr="000600ED">
              <w:rPr>
                <w:rFonts w:asciiTheme="minorEastAsia" w:hAnsiTheme="minorEastAsia" w:hint="eastAsia"/>
                <w:sz w:val="20"/>
                <w:szCs w:val="20"/>
              </w:rPr>
              <w:t>を含みます。いずれの場合も、必ず指示された服用方法に従ってください。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・飲み忘れた場合は、気が付いたら</w:t>
            </w:r>
            <w:r w:rsidRPr="000600ED">
              <w:rPr>
                <w:rFonts w:asciiTheme="minorEastAsia" w:hAnsiTheme="minorEastAsia"/>
                <w:sz w:val="20"/>
                <w:szCs w:val="20"/>
              </w:rPr>
              <w:t>1</w:t>
            </w:r>
            <w:r w:rsidRPr="000600ED">
              <w:rPr>
                <w:rFonts w:asciiTheme="minorEastAsia" w:hAnsiTheme="minorEastAsia" w:hint="eastAsia"/>
                <w:sz w:val="20"/>
                <w:szCs w:val="20"/>
              </w:rPr>
              <w:t>回分をすぐに飲んでください。しかし、次の服用時間まで、高血圧症の場合は</w:t>
            </w:r>
            <w:r w:rsidRPr="000600ED">
              <w:rPr>
                <w:rFonts w:asciiTheme="minorEastAsia" w:hAnsiTheme="minorEastAsia"/>
                <w:sz w:val="20"/>
                <w:szCs w:val="20"/>
              </w:rPr>
              <w:t>8</w:t>
            </w:r>
            <w:r w:rsidRPr="000600ED">
              <w:rPr>
                <w:rFonts w:asciiTheme="minorEastAsia" w:hAnsiTheme="minorEastAsia" w:hint="eastAsia"/>
                <w:sz w:val="20"/>
                <w:szCs w:val="20"/>
              </w:rPr>
              <w:t>時間程度、狭心症の場合は</w:t>
            </w:r>
            <w:r w:rsidRPr="000600ED">
              <w:rPr>
                <w:rFonts w:asciiTheme="minorEastAsia" w:hAnsiTheme="minorEastAsia"/>
                <w:sz w:val="20"/>
                <w:szCs w:val="20"/>
              </w:rPr>
              <w:t>5</w:t>
            </w:r>
            <w:r w:rsidRPr="000600ED">
              <w:rPr>
                <w:rFonts w:asciiTheme="minorEastAsia" w:hAnsiTheme="minorEastAsia" w:hint="eastAsia"/>
                <w:sz w:val="20"/>
                <w:szCs w:val="20"/>
              </w:rPr>
              <w:t>時間程度あけるようにしてください。絶対に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000000" w:rsidRDefault="000600ED" w:rsidP="003F20F5">
            <w:pPr>
              <w:ind w:leftChars="100" w:left="410" w:hangingChars="100" w:hanging="200"/>
              <w:jc w:val="left"/>
            </w:pPr>
            <w:r w:rsidRPr="000600ED">
              <w:rPr>
                <w:rFonts w:asciiTheme="minorEastAsia" w:hAnsiTheme="minorEastAsia" w:hint="eastAsia"/>
                <w:sz w:val="20"/>
                <w:szCs w:val="20"/>
              </w:rPr>
              <w:t>・血圧の低下により、めまい、ふらつきが現れることがありますので、車の運転や高い所での作業、危険を伴う機械の操作などには十分注意してください。</w:t>
            </w:r>
          </w:p>
          <w:p w:rsidR="00000000" w:rsidRDefault="000600ED" w:rsidP="001456F1">
            <w:pPr>
              <w:ind w:leftChars="100" w:left="410" w:hangingChars="100" w:hanging="200"/>
            </w:pPr>
            <w:r w:rsidRPr="000600ED">
              <w:rPr>
                <w:rFonts w:asciiTheme="minorEastAsia" w:hAnsiTheme="minorEastAsia" w:hint="eastAsia"/>
                <w:sz w:val="20"/>
                <w:szCs w:val="20"/>
              </w:rPr>
              <w:t>・グレープフルーツジュースは薬の作用を強めるおそれがありますので、一緒に飲まないでください。</w:t>
            </w:r>
          </w:p>
          <w:p w:rsidR="00D24830" w:rsidRPr="000600ED" w:rsidRDefault="00D24830" w:rsidP="001456F1">
            <w:pPr>
              <w:ind w:leftChars="100" w:left="410" w:hangingChars="100" w:hanging="200"/>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主な副作用として、発疹、かゆみ、光線過敏症、女性化乳房、動悸、顔面紅潮、頭痛などが報告されています。このような症状に気づいたら、担当の医師または薬剤師に相談してください。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・全身倦怠感、食欲不振、皮膚や白目が黄色くなる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肝機能障害、黄疸</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・薬が残った場合、保管しないで廃棄してください。廃棄については受け取った薬局や医療機関に相談してください。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FB5" w:rsidRDefault="00A55FB5" w:rsidP="005676BB">
      <w:r>
        <w:separator/>
      </w:r>
    </w:p>
  </w:endnote>
  <w:endnote w:type="continuationSeparator" w:id="0">
    <w:p w:rsidR="00A55FB5" w:rsidRDefault="00A55FB5"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B94269">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B94269">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FB5" w:rsidRDefault="00A55FB5" w:rsidP="005676BB">
      <w:r>
        <w:separator/>
      </w:r>
    </w:p>
  </w:footnote>
  <w:footnote w:type="continuationSeparator" w:id="0">
    <w:p w:rsidR="00A55FB5" w:rsidRDefault="00A55FB5"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1103E5"/>
    <w:rsid w:val="001456F1"/>
    <w:rsid w:val="001D7781"/>
    <w:rsid w:val="002209A5"/>
    <w:rsid w:val="002376F2"/>
    <w:rsid w:val="002A4A81"/>
    <w:rsid w:val="002B76BF"/>
    <w:rsid w:val="003071A2"/>
    <w:rsid w:val="003333EC"/>
    <w:rsid w:val="003F20F5"/>
    <w:rsid w:val="00547602"/>
    <w:rsid w:val="005676BB"/>
    <w:rsid w:val="006A40B0"/>
    <w:rsid w:val="00764B98"/>
    <w:rsid w:val="007B113F"/>
    <w:rsid w:val="007D422F"/>
    <w:rsid w:val="008B2922"/>
    <w:rsid w:val="009166E6"/>
    <w:rsid w:val="00A142FA"/>
    <w:rsid w:val="00A31947"/>
    <w:rsid w:val="00A55FB5"/>
    <w:rsid w:val="00AA4132"/>
    <w:rsid w:val="00AB2DE2"/>
    <w:rsid w:val="00B94269"/>
    <w:rsid w:val="00BB5781"/>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A3385-ED6A-486E-827C-51C4E15EC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2018-09-19T07:17:00Z</dcterms:created>
  <dcterms:modified xsi:type="dcterms:W3CDTF">2018-09-19T07:17:00Z</dcterms:modified>
</cp:coreProperties>
</file>