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ナフトピジル</w:t>
            </w:r>
            <w:r w:rsidRPr="000600ED">
              <w:rPr>
                <w:rFonts w:asciiTheme="majorEastAsia" w:eastAsiaTheme="majorEastAsia" w:hAnsiTheme="majorEastAsia"/>
                <w:b/>
                <w:sz w:val="24"/>
                <w:szCs w:val="24"/>
              </w:rPr>
              <w:t>OD</w:t>
            </w:r>
            <w:r w:rsidRPr="000600ED">
              <w:rPr>
                <w:rFonts w:asciiTheme="majorEastAsia" w:eastAsiaTheme="majorEastAsia" w:hAnsiTheme="majorEastAsia" w:hint="eastAsia"/>
                <w:b/>
                <w:sz w:val="24"/>
                <w:szCs w:val="24"/>
              </w:rPr>
              <w:t>錠</w:t>
            </w:r>
            <w:r w:rsidRPr="000600ED">
              <w:rPr>
                <w:rFonts w:asciiTheme="majorEastAsia" w:eastAsiaTheme="majorEastAsia" w:hAnsiTheme="majorEastAsia"/>
                <w:b/>
                <w:sz w:val="24"/>
                <w:szCs w:val="24"/>
              </w:rPr>
              <w:t>25mg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ナフトピジル</w:t>
            </w:r>
            <w:r w:rsidRPr="000600ED">
              <w:rPr>
                <w:rFonts w:asciiTheme="minorEastAsia" w:hAnsiTheme="minorEastAsia"/>
                <w:sz w:val="20"/>
                <w:szCs w:val="20"/>
              </w:rPr>
              <w:t>(Naftopidil)</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7.0mm</w:t>
            </w:r>
            <w:r w:rsidRPr="000600ED">
              <w:rPr>
                <w:rFonts w:asciiTheme="minorEastAsia" w:hAnsiTheme="minorEastAsia" w:hint="eastAsia"/>
                <w:sz w:val="20"/>
                <w:szCs w:val="20"/>
              </w:rPr>
              <w:t>、厚さ</w:t>
            </w:r>
            <w:r w:rsidRPr="000600ED">
              <w:rPr>
                <w:rFonts w:asciiTheme="minorEastAsia" w:hAnsiTheme="minorEastAsia"/>
                <w:sz w:val="20"/>
                <w:szCs w:val="20"/>
              </w:rPr>
              <w:t>2.0mm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（表）ナフトピジル</w:t>
            </w:r>
            <w:r w:rsidR="000600ED" w:rsidRPr="000600ED">
              <w:rPr>
                <w:rFonts w:asciiTheme="minorEastAsia" w:hAnsiTheme="minorEastAsia"/>
                <w:sz w:val="20"/>
                <w:szCs w:val="20"/>
              </w:rPr>
              <w:t>OD25mg</w:t>
            </w:r>
            <w:r w:rsidR="000600ED" w:rsidRPr="000600ED">
              <w:rPr>
                <w:rFonts w:asciiTheme="minorEastAsia" w:hAnsiTheme="minorEastAsia" w:hint="eastAsia"/>
                <w:sz w:val="20"/>
                <w:szCs w:val="20"/>
              </w:rPr>
              <w:t>「タナベ」、ナフトピジル、</w:t>
            </w:r>
            <w:r w:rsidR="000600ED" w:rsidRPr="000600ED">
              <w:rPr>
                <w:rFonts w:asciiTheme="minorEastAsia" w:hAnsiTheme="minorEastAsia"/>
                <w:sz w:val="20"/>
                <w:szCs w:val="20"/>
              </w:rPr>
              <w:t>OD</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25</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25mg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TS111</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Naftopidil OD25mg</w:t>
            </w:r>
            <w:r w:rsidRPr="000600ED">
              <w:rPr>
                <w:rFonts w:asciiTheme="minorEastAsia" w:hAnsiTheme="minorEastAsia" w:hint="eastAsia"/>
                <w:sz w:val="20"/>
                <w:szCs w:val="20"/>
              </w:rPr>
              <w:t>、ナフトピジル</w:t>
            </w:r>
            <w:r w:rsidRPr="000600ED">
              <w:rPr>
                <w:rFonts w:asciiTheme="minorEastAsia" w:hAnsiTheme="minorEastAsia"/>
                <w:sz w:val="20"/>
                <w:szCs w:val="20"/>
              </w:rPr>
              <w:t>OD25mg</w:t>
            </w:r>
            <w:r w:rsidRPr="000600ED">
              <w:rPr>
                <w:rFonts w:asciiTheme="minorEastAsia" w:hAnsiTheme="minorEastAsia" w:hint="eastAsia"/>
                <w:sz w:val="20"/>
                <w:szCs w:val="20"/>
              </w:rPr>
              <w:t>「タナベ」、</w:t>
            </w:r>
            <w:r w:rsidRPr="000600ED">
              <w:rPr>
                <w:rFonts w:asciiTheme="minorEastAsia" w:hAnsiTheme="minorEastAsia"/>
                <w:sz w:val="20"/>
                <w:szCs w:val="20"/>
              </w:rPr>
              <w:t>25</w:t>
            </w:r>
            <w:r w:rsidRPr="000600ED">
              <w:rPr>
                <w:rFonts w:asciiTheme="minorEastAsia" w:hAnsiTheme="minorEastAsia" w:hint="eastAsia"/>
                <w:sz w:val="20"/>
                <w:szCs w:val="20"/>
              </w:rPr>
              <w:t>、排尿障害改善剤</w:t>
            </w:r>
          </w:p>
        </w:tc>
        <w:tc>
          <w:tcPr>
            <w:tcW w:w="2161" w:type="dxa"/>
          </w:tcPr>
          <w:p w:rsidR="00D24830" w:rsidRPr="000600ED" w:rsidRDefault="001A240C"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4267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42672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前立腺・尿道のα</w:t>
            </w:r>
            <w:r w:rsidRPr="000600ED">
              <w:rPr>
                <w:rFonts w:asciiTheme="minorEastAsia" w:hAnsiTheme="minorEastAsia"/>
                <w:sz w:val="20"/>
                <w:szCs w:val="20"/>
                <w:vertAlign w:val="subscript"/>
              </w:rPr>
              <w:t>1</w:t>
            </w:r>
            <w:r w:rsidRPr="000600ED">
              <w:rPr>
                <w:rFonts w:asciiTheme="minorEastAsia" w:hAnsiTheme="minorEastAsia" w:hint="eastAsia"/>
                <w:sz w:val="20"/>
                <w:szCs w:val="20"/>
              </w:rPr>
              <w:t>受容体を選択的に遮断し、前立腺・尿道の平滑筋収縮を抑制することにより尿道内圧を低下させ、前立腺肥大症に伴う排尿障害を改善します。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通常、前立腺肥大症に伴う排尿障害の治療に用いられます。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25mg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回食後の服用から開始し、効果が不十分な場合は</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週間の間隔をおいて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3</w:t>
            </w:r>
            <w:r w:rsidRPr="000600ED">
              <w:rPr>
                <w:rFonts w:asciiTheme="minorEastAsia" w:hAnsiTheme="minorEastAsia" w:hint="eastAsia"/>
                <w:sz w:val="20"/>
                <w:szCs w:val="20"/>
              </w:rPr>
              <w:t>錠（</w:t>
            </w:r>
            <w:r w:rsidRPr="000600ED">
              <w:rPr>
                <w:rFonts w:asciiTheme="minorEastAsia" w:hAnsiTheme="minorEastAsia"/>
                <w:sz w:val="20"/>
                <w:szCs w:val="20"/>
              </w:rPr>
              <w:t>50</w:t>
            </w:r>
            <w:r w:rsidRPr="000600ED">
              <w:rPr>
                <w:rFonts w:asciiTheme="minorEastAsia" w:hAnsiTheme="minorEastAsia" w:hint="eastAsia"/>
                <w:sz w:val="20"/>
                <w:szCs w:val="20"/>
              </w:rPr>
              <w:t>～</w:t>
            </w:r>
            <w:r w:rsidRPr="000600ED">
              <w:rPr>
                <w:rFonts w:asciiTheme="minorEastAsia" w:hAnsiTheme="minorEastAsia"/>
                <w:sz w:val="20"/>
                <w:szCs w:val="20"/>
              </w:rPr>
              <w:t>75mg</w:t>
            </w:r>
            <w:r w:rsidRPr="000600ED">
              <w:rPr>
                <w:rFonts w:asciiTheme="minorEastAsia" w:hAnsiTheme="minorEastAsia" w:hint="eastAsia"/>
                <w:sz w:val="20"/>
                <w:szCs w:val="20"/>
              </w:rPr>
              <w:t>）に漸増され、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回食後に服用します。症状により適宜増減されますが、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日最高量は</w:t>
            </w:r>
            <w:r w:rsidRPr="000600ED">
              <w:rPr>
                <w:rFonts w:asciiTheme="minorEastAsia" w:hAnsiTheme="minorEastAsia"/>
                <w:sz w:val="20"/>
                <w:szCs w:val="20"/>
              </w:rPr>
              <w:t>3</w:t>
            </w:r>
            <w:r w:rsidRPr="000600ED">
              <w:rPr>
                <w:rFonts w:asciiTheme="minorEastAsia" w:hAnsiTheme="minorEastAsia" w:hint="eastAsia"/>
                <w:sz w:val="20"/>
                <w:szCs w:val="20"/>
              </w:rPr>
              <w:t>錠（</w:t>
            </w:r>
            <w:r w:rsidRPr="000600ED">
              <w:rPr>
                <w:rFonts w:asciiTheme="minorEastAsia" w:hAnsiTheme="minorEastAsia"/>
                <w:sz w:val="20"/>
                <w:szCs w:val="20"/>
              </w:rPr>
              <w:t>75mg</w:t>
            </w:r>
            <w:r w:rsidRPr="000600ED">
              <w:rPr>
                <w:rFonts w:asciiTheme="minorEastAsia" w:hAnsiTheme="minorEastAsia" w:hint="eastAsia"/>
                <w:sz w:val="20"/>
                <w:szCs w:val="20"/>
              </w:rPr>
              <w:t>）までとされています。必ず指示された服用方法に従ってください。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水なしでも飲める新しいタイプの薬（口腔内崩壊錠）です。口中で唾液を含ませ舌で軽く潰すと速やかに溶けるので唾液と一緒に飲み込んでください。水またはぬるま湯と一緒に飲むこともできます。寝たままでは水なしで服用しないで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・飲み忘れた場合は、気がついた時にできるだけ早目に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回分を飲んでください。ただし、次の服用時間が近い場合は、</w:t>
            </w:r>
            <w:r w:rsidRPr="000600ED">
              <w:rPr>
                <w:rFonts w:asciiTheme="minorEastAsia" w:hAnsiTheme="minorEastAsia"/>
                <w:sz w:val="20"/>
                <w:szCs w:val="20"/>
              </w:rPr>
              <w:t>1</w:t>
            </w:r>
            <w:r w:rsidRPr="000600ED">
              <w:rPr>
                <w:rFonts w:asciiTheme="minorEastAsia" w:hAnsiTheme="minorEastAsia" w:hint="eastAsia"/>
                <w:sz w:val="20"/>
                <w:szCs w:val="20"/>
              </w:rPr>
              <w:t>回とばして、次の（翌日の）通常の服用時間に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・めまい、立ちくらみなどがあらわれることがありますので、高い所での作業や自動車の運転など危険を伴う作業は十分注意してください。</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めまい・ふらつき、立ちくらみ、低血圧（起立性低血圧を含む）、胃部不快感、発疹、かゆみ、蕁麻疹、多形紅斑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・気を失う、意識がなくなる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失神、意識喪失</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40C" w:rsidRDefault="001A240C" w:rsidP="005676BB">
      <w:r>
        <w:separator/>
      </w:r>
    </w:p>
  </w:endnote>
  <w:endnote w:type="continuationSeparator" w:id="0">
    <w:p w:rsidR="001A240C" w:rsidRDefault="001A240C"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CB2B4B">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CB2B4B">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40C" w:rsidRDefault="001A240C" w:rsidP="005676BB">
      <w:r>
        <w:separator/>
      </w:r>
    </w:p>
  </w:footnote>
  <w:footnote w:type="continuationSeparator" w:id="0">
    <w:p w:rsidR="001A240C" w:rsidRDefault="001A240C"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A240C"/>
    <w:rsid w:val="001D7781"/>
    <w:rsid w:val="002209A5"/>
    <w:rsid w:val="002376F2"/>
    <w:rsid w:val="002A4A81"/>
    <w:rsid w:val="003071A2"/>
    <w:rsid w:val="003333EC"/>
    <w:rsid w:val="003F20F5"/>
    <w:rsid w:val="00547602"/>
    <w:rsid w:val="005676BB"/>
    <w:rsid w:val="006A40B0"/>
    <w:rsid w:val="00764B98"/>
    <w:rsid w:val="007B113F"/>
    <w:rsid w:val="007D422F"/>
    <w:rsid w:val="008B2922"/>
    <w:rsid w:val="009166E6"/>
    <w:rsid w:val="00A142FA"/>
    <w:rsid w:val="00A31947"/>
    <w:rsid w:val="00AA4132"/>
    <w:rsid w:val="00AB2DE2"/>
    <w:rsid w:val="00BB5781"/>
    <w:rsid w:val="00CB2B4B"/>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4AA2C-A789-4E88-B8F7-9E647F18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2018-09-26T01:08:00Z</dcterms:created>
  <dcterms:modified xsi:type="dcterms:W3CDTF">2018-09-26T01:08:00Z</dcterms:modified>
</cp:coreProperties>
</file>