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ドキサゾシン錠</w:t>
            </w:r>
            <w:r w:rsidRPr="000600ED">
              <w:rPr>
                <w:rFonts w:asciiTheme="majorEastAsia" w:eastAsiaTheme="majorEastAsia" w:hAnsiTheme="majorEastAsia"/>
                <w:b/>
                <w:sz w:val="24"/>
                <w:szCs w:val="24"/>
              </w:rPr>
              <w:t>2mg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ドキサゾシンメシル酸塩</w:t>
            </w:r>
            <w:r w:rsidRPr="000600ED">
              <w:rPr>
                <w:rFonts w:asciiTheme="minorEastAsia" w:hAnsiTheme="minorEastAsia"/>
                <w:sz w:val="20"/>
                <w:szCs w:val="20"/>
              </w:rPr>
              <w:t>(Doxazosin mesilate)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淡いだいだい色の錠剤、直径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（表）ドキサゾシン</w:t>
            </w:r>
            <w:r w:rsidR="000600ED" w:rsidRPr="000600ED">
              <w:rPr>
                <w:rFonts w:asciiTheme="minorEastAsia" w:hAnsiTheme="minorEastAsia"/>
                <w:sz w:val="20"/>
                <w:szCs w:val="20"/>
              </w:rPr>
              <w:t>2mg</w:t>
            </w:r>
            <w:r w:rsidR="000600ED" w:rsidRPr="000600ED">
              <w:rPr>
                <w:rFonts w:asciiTheme="minorEastAsia" w:hAnsiTheme="minorEastAsia" w:hint="eastAsia"/>
                <w:sz w:val="20"/>
                <w:szCs w:val="20"/>
              </w:rPr>
              <w:t>「タナベ」、ドキサゾシン、</w:t>
            </w:r>
            <w:r w:rsidR="000600ED" w:rsidRPr="000600ED">
              <w:rPr>
                <w:rFonts w:asciiTheme="minorEastAsia" w:hAnsiTheme="minorEastAsia"/>
                <w:sz w:val="20"/>
                <w:szCs w:val="20"/>
              </w:rPr>
              <w:t>2</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TG003</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Doxazosin2mg</w:t>
            </w:r>
            <w:r w:rsidRPr="000600ED">
              <w:rPr>
                <w:rFonts w:asciiTheme="minorEastAsia" w:hAnsiTheme="minorEastAsia" w:hint="eastAsia"/>
                <w:sz w:val="20"/>
                <w:szCs w:val="20"/>
              </w:rPr>
              <w:t>、ドキサゾシン</w:t>
            </w:r>
            <w:r w:rsidRPr="000600ED">
              <w:rPr>
                <w:rFonts w:asciiTheme="minorEastAsia" w:hAnsiTheme="minorEastAsia"/>
                <w:sz w:val="20"/>
                <w:szCs w:val="20"/>
              </w:rPr>
              <w:t>2mg</w:t>
            </w:r>
            <w:r w:rsidRPr="000600ED">
              <w:rPr>
                <w:rFonts w:asciiTheme="minorEastAsia" w:hAnsiTheme="minorEastAsia" w:hint="eastAsia"/>
                <w:sz w:val="20"/>
                <w:szCs w:val="20"/>
              </w:rPr>
              <w:t>「タナベ」、高血圧症の薬です</w:t>
            </w:r>
          </w:p>
        </w:tc>
        <w:tc>
          <w:tcPr>
            <w:tcW w:w="2161" w:type="dxa"/>
          </w:tcPr>
          <w:p w:rsidR="00D24830" w:rsidRPr="000600ED" w:rsidRDefault="00290B56"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受容体を選択的に遮断することにより末梢血管を拡張し血圧を下げます。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通常、高血圧症、褐色細胞腫による高血圧症の治療に用いられます。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・通常、成人はドキサゾシンとして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0.5mg</w:t>
            </w:r>
            <w:r w:rsidRPr="000600ED">
              <w:rPr>
                <w:rFonts w:asciiTheme="minorEastAsia" w:hAnsiTheme="minorEastAsia" w:hint="eastAsia"/>
                <w:sz w:val="20"/>
                <w:szCs w:val="20"/>
              </w:rPr>
              <w:t>から服用を始め、効果が不十分な場合は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週間の間隔をあけて</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に徐々に増量します。治療を受ける疾患や年齢・症状により適宜増減されますが、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8mg</w:t>
            </w:r>
            <w:r w:rsidRPr="000600ED">
              <w:rPr>
                <w:rFonts w:asciiTheme="minorEastAsia" w:hAnsiTheme="minorEastAsia" w:hint="eastAsia"/>
                <w:sz w:val="20"/>
                <w:szCs w:val="20"/>
              </w:rPr>
              <w:t>まで、褐色細胞腫による高血圧症には</w:t>
            </w:r>
            <w:r w:rsidRPr="000600ED">
              <w:rPr>
                <w:rFonts w:asciiTheme="minorEastAsia" w:hAnsiTheme="minorEastAsia"/>
                <w:sz w:val="20"/>
                <w:szCs w:val="20"/>
              </w:rPr>
              <w:t>16mg</w:t>
            </w:r>
            <w:r w:rsidRPr="000600ED">
              <w:rPr>
                <w:rFonts w:asciiTheme="minorEastAsia" w:hAnsiTheme="minorEastAsia" w:hint="eastAsia"/>
                <w:sz w:val="20"/>
                <w:szCs w:val="20"/>
              </w:rPr>
              <w:t>までです。本剤は</w:t>
            </w:r>
            <w:r w:rsidRPr="000600ED">
              <w:rPr>
                <w:rFonts w:asciiTheme="minorEastAsia" w:hAnsiTheme="minorEastAsia"/>
                <w:sz w:val="20"/>
                <w:szCs w:val="20"/>
              </w:rPr>
              <w:t>1</w:t>
            </w:r>
            <w:r w:rsidRPr="000600ED">
              <w:rPr>
                <w:rFonts w:asciiTheme="minorEastAsia" w:hAnsiTheme="minorEastAsia" w:hint="eastAsia"/>
                <w:sz w:val="20"/>
                <w:szCs w:val="20"/>
              </w:rPr>
              <w:t>錠中にドキサゾシンとして</w:t>
            </w:r>
            <w:r w:rsidRPr="000600ED">
              <w:rPr>
                <w:rFonts w:asciiTheme="minorEastAsia" w:hAnsiTheme="minorEastAsia"/>
                <w:sz w:val="20"/>
                <w:szCs w:val="20"/>
              </w:rPr>
              <w:t>2mg</w:t>
            </w:r>
            <w:r w:rsidRPr="000600ED">
              <w:rPr>
                <w:rFonts w:asciiTheme="minorEastAsia" w:hAnsiTheme="minorEastAsia" w:hint="eastAsia"/>
                <w:sz w:val="20"/>
                <w:szCs w:val="20"/>
              </w:rPr>
              <w:t>を含有します。必ず指示された服用方法に従ってください。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・血圧が下がることにより、めまいなどがあらわれることがありますので、車の運転や高い所での作業、危険をともなう機械の操作などには十分注意してください。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・白内障の手術を受けられる際は、手術をする医療機関へこの薬を服用していることをお伝えください。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めまい、起立性低血圧（立ちくらみ）、頭痛、動悸、じんましん、血管浮腫（顔唇のむくみ・のどのはれ）、光線過敏症、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・めまい、力が抜ける、意識がなくなる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失神・意識喪失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・脈が乱れる</w:t>
            </w:r>
            <w:r w:rsidRPr="000600ED">
              <w:rPr>
                <w:rFonts w:asciiTheme="minorEastAsia" w:hAnsiTheme="minorEastAsia"/>
                <w:sz w:val="20"/>
                <w:szCs w:val="20"/>
              </w:rPr>
              <w:t xml:space="preserve"> [</w:t>
            </w:r>
            <w:r w:rsidRPr="000600ED">
              <w:rPr>
                <w:rFonts w:asciiTheme="minorEastAsia" w:hAnsiTheme="minorEastAsia" w:hint="eastAsia"/>
                <w:sz w:val="20"/>
                <w:szCs w:val="20"/>
              </w:rPr>
              <w:t>不整脈</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・頭痛、吐き気、一時的な意識障害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脳血管障害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・胸が締めつけられる、胸が痛い、冷や汗</w:t>
            </w:r>
            <w:r w:rsidRPr="000600ED">
              <w:rPr>
                <w:rFonts w:asciiTheme="minorEastAsia" w:hAnsiTheme="minorEastAsia"/>
                <w:sz w:val="20"/>
                <w:szCs w:val="20"/>
              </w:rPr>
              <w:t xml:space="preserve"> [</w:t>
            </w:r>
            <w:r w:rsidRPr="000600ED">
              <w:rPr>
                <w:rFonts w:asciiTheme="minorEastAsia" w:hAnsiTheme="minorEastAsia" w:hint="eastAsia"/>
                <w:sz w:val="20"/>
                <w:szCs w:val="20"/>
              </w:rPr>
              <w:t>狭心症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・胸や背中が痛い、胸が締めつけられる、手指が冷たい</w:t>
            </w:r>
            <w:r w:rsidRPr="000600ED">
              <w:rPr>
                <w:rFonts w:asciiTheme="minorEastAsia" w:hAnsiTheme="minorEastAsia"/>
                <w:sz w:val="20"/>
                <w:szCs w:val="20"/>
              </w:rPr>
              <w:t xml:space="preserve"> [</w:t>
            </w:r>
            <w:r w:rsidRPr="000600ED">
              <w:rPr>
                <w:rFonts w:asciiTheme="minorEastAsia" w:hAnsiTheme="minorEastAsia" w:hint="eastAsia"/>
                <w:sz w:val="20"/>
                <w:szCs w:val="20"/>
              </w:rPr>
              <w:t>心筋梗塞</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56" w:rsidRDefault="00290B56" w:rsidP="005676BB">
      <w:r>
        <w:separator/>
      </w:r>
    </w:p>
  </w:endnote>
  <w:endnote w:type="continuationSeparator" w:id="0">
    <w:p w:rsidR="00290B56" w:rsidRDefault="00290B5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92A0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92A0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56" w:rsidRDefault="00290B56" w:rsidP="005676BB">
      <w:r>
        <w:separator/>
      </w:r>
    </w:p>
  </w:footnote>
  <w:footnote w:type="continuationSeparator" w:id="0">
    <w:p w:rsidR="00290B56" w:rsidRDefault="00290B5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90B56"/>
    <w:rsid w:val="00292A00"/>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EA20-AF96-4898-8036-CA02307B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2018-09-19T07:11:00Z</dcterms:created>
  <dcterms:modified xsi:type="dcterms:W3CDTF">2018-09-19T07:11:00Z</dcterms:modified>
</cp:coreProperties>
</file>