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05</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トスフロキサシントシル酸塩錠</w:t>
            </w:r>
            <w:r w:rsidRPr="000600ED">
              <w:rPr>
                <w:rFonts w:asciiTheme="majorEastAsia" w:eastAsiaTheme="majorEastAsia" w:hAnsiTheme="majorEastAsia"/>
                <w:b/>
                <w:sz w:val="24"/>
                <w:szCs w:val="24"/>
              </w:rPr>
              <w:t>75mg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トスフロキサシントシル酸塩水和物</w:t>
            </w:r>
            <w:r w:rsidRPr="000600ED">
              <w:rPr>
                <w:rFonts w:asciiTheme="minorEastAsia" w:hAnsiTheme="minorEastAsia"/>
                <w:sz w:val="20"/>
                <w:szCs w:val="20"/>
              </w:rPr>
              <w:t>(Tosufloxacin tosilate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3.4mm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（表）トスフロキサシントシル酸塩</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「タナベ」、トスフロキサシントシル酸塩、</w:t>
            </w:r>
            <w:r w:rsidR="000600ED" w:rsidRPr="000600ED">
              <w:rPr>
                <w:rFonts w:asciiTheme="minorEastAsia" w:hAnsiTheme="minorEastAsia"/>
                <w:sz w:val="20"/>
                <w:szCs w:val="20"/>
              </w:rPr>
              <w:t>75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TG105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Tosufloxacin Tosilate Hydrate 75mg</w:t>
            </w:r>
            <w:r w:rsidRPr="000600ED">
              <w:rPr>
                <w:rFonts w:asciiTheme="minorEastAsia" w:hAnsiTheme="minorEastAsia" w:hint="eastAsia"/>
                <w:sz w:val="20"/>
                <w:szCs w:val="20"/>
              </w:rPr>
              <w:t>、トスフロキサシントシル酸塩</w:t>
            </w:r>
            <w:r w:rsidRPr="000600ED">
              <w:rPr>
                <w:rFonts w:asciiTheme="minorEastAsia" w:hAnsiTheme="minorEastAsia"/>
                <w:sz w:val="20"/>
                <w:szCs w:val="20"/>
              </w:rPr>
              <w:t>75mg</w:t>
            </w:r>
            <w:r w:rsidRPr="000600ED">
              <w:rPr>
                <w:rFonts w:asciiTheme="minorEastAsia" w:hAnsiTheme="minorEastAsia" w:hint="eastAsia"/>
                <w:sz w:val="20"/>
                <w:szCs w:val="20"/>
              </w:rPr>
              <w:t>「タナベ」、抗菌剤、</w:t>
            </w:r>
            <w:r w:rsidRPr="000600ED">
              <w:rPr>
                <w:rFonts w:asciiTheme="minorEastAsia" w:hAnsiTheme="minorEastAsia"/>
                <w:sz w:val="20"/>
                <w:szCs w:val="20"/>
              </w:rPr>
              <w:t>75mg</w:t>
            </w:r>
          </w:p>
        </w:tc>
        <w:tc>
          <w:tcPr>
            <w:tcW w:w="2161" w:type="dxa"/>
          </w:tcPr>
          <w:p w:rsidR="00D24830" w:rsidRPr="000600ED" w:rsidRDefault="00A60A5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細菌の</w:t>
            </w:r>
            <w:r w:rsidRPr="000600ED">
              <w:rPr>
                <w:rFonts w:asciiTheme="minorEastAsia" w:hAnsiTheme="minorEastAsia"/>
                <w:sz w:val="20"/>
                <w:szCs w:val="20"/>
              </w:rPr>
              <w:t>DNA</w:t>
            </w:r>
            <w:r w:rsidRPr="000600ED">
              <w:rPr>
                <w:rFonts w:asciiTheme="minorEastAsia" w:hAnsiTheme="minorEastAsia" w:hint="eastAsia"/>
                <w:sz w:val="20"/>
                <w:szCs w:val="20"/>
              </w:rPr>
              <w:t>複製を阻害することで殺菌作用を示す、ニューキノロン系の抗菌剤です。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通常、呼吸器感染症、尿路感染症、耳鼻科領域感染症など広い範囲の感染症の治療に用いられます。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・以前に薬を使用して、かゆみ、発疹などのアレルギー症状が出たことがある。てんかんなどのけいれん性疾患またはこれらの既往歴がある。腎障害、重症筋無力症がある。</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錠（主成分として</w:t>
            </w:r>
            <w:r w:rsidRPr="000600ED">
              <w:rPr>
                <w:rFonts w:asciiTheme="minorEastAsia" w:hAnsiTheme="minorEastAsia"/>
                <w:sz w:val="20"/>
                <w:szCs w:val="20"/>
              </w:rPr>
              <w:t>300</w:t>
            </w:r>
            <w:r w:rsidRPr="000600ED">
              <w:rPr>
                <w:rFonts w:asciiTheme="minorEastAsia" w:hAnsiTheme="minorEastAsia" w:hint="eastAsia"/>
                <w:sz w:val="20"/>
                <w:szCs w:val="20"/>
              </w:rPr>
              <w:t>～</w:t>
            </w:r>
            <w:r w:rsidRPr="000600ED">
              <w:rPr>
                <w:rFonts w:asciiTheme="minorEastAsia" w:hAnsiTheme="minorEastAsia"/>
                <w:sz w:val="20"/>
                <w:szCs w:val="20"/>
              </w:rPr>
              <w:t>450mg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回に分けて服用します。感染症の種類・症状により適宜増減されますが、重症または効果不十分と思われる場合は、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600mg</w:t>
            </w:r>
            <w:r w:rsidRPr="000600ED">
              <w:rPr>
                <w:rFonts w:asciiTheme="minorEastAsia" w:hAnsiTheme="minorEastAsia" w:hint="eastAsia"/>
                <w:sz w:val="20"/>
                <w:szCs w:val="20"/>
              </w:rPr>
              <w:t>）まで増量されます。</w:t>
            </w:r>
          </w:p>
          <w:p w:rsidR="00000000" w:rsidRDefault="000600ED" w:rsidP="002B76BF">
            <w:pPr>
              <w:ind w:leftChars="200" w:left="420"/>
            </w:pPr>
            <w:r w:rsidRPr="000600ED">
              <w:rPr>
                <w:rFonts w:asciiTheme="minorEastAsia" w:hAnsiTheme="minorEastAsia" w:hint="eastAsia"/>
                <w:sz w:val="20"/>
                <w:szCs w:val="20"/>
                <w:u w:val="single"/>
              </w:rPr>
              <w:t>骨髄炎、関節炎の場合</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回服用します。感染症の種類・症状により適宜増減されますが、重症または効果不十分と思われる場合は、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600mg</w:t>
            </w:r>
            <w:r w:rsidRPr="000600ED">
              <w:rPr>
                <w:rFonts w:asciiTheme="minorEastAsia" w:hAnsiTheme="minorEastAsia" w:hint="eastAsia"/>
                <w:sz w:val="20"/>
                <w:szCs w:val="20"/>
              </w:rPr>
              <w:t>）まで増量されます。</w:t>
            </w:r>
          </w:p>
          <w:p w:rsidR="00000000" w:rsidRDefault="000600ED" w:rsidP="002B76BF">
            <w:pPr>
              <w:ind w:leftChars="200" w:left="420"/>
            </w:pPr>
            <w:r w:rsidRPr="000600ED">
              <w:rPr>
                <w:rFonts w:asciiTheme="minorEastAsia" w:hAnsiTheme="minorEastAsia" w:hint="eastAsia"/>
                <w:sz w:val="20"/>
                <w:szCs w:val="20"/>
                <w:u w:val="single"/>
              </w:rPr>
              <w:t>腸チフス、パラチフスの場合</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回、</w:t>
            </w:r>
            <w:r w:rsidRPr="000600ED">
              <w:rPr>
                <w:rFonts w:asciiTheme="minorEastAsia" w:hAnsiTheme="minorEastAsia"/>
                <w:sz w:val="20"/>
                <w:szCs w:val="20"/>
              </w:rPr>
              <w:t>14</w:t>
            </w:r>
            <w:r w:rsidRPr="000600ED">
              <w:rPr>
                <w:rFonts w:asciiTheme="minorEastAsia" w:hAnsiTheme="minorEastAsia" w:hint="eastAsia"/>
                <w:sz w:val="20"/>
                <w:szCs w:val="20"/>
              </w:rPr>
              <w:t>日間服用します。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副作用として、発疹、かゆみ、じんま疹、胃・腹部不快感、吐き気、下痢・軟便、胃・腹痛などが報告されています。このような症状に気づいたら、担当の医師または薬剤師に相談してください。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・呼吸困難、目や口唇周囲のはれ、発赤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・腹痛、下痢、血のまじった便</w:t>
            </w:r>
            <w:r w:rsidRPr="000600ED">
              <w:rPr>
                <w:rFonts w:asciiTheme="minorEastAsia" w:hAnsiTheme="minorEastAsia"/>
                <w:sz w:val="20"/>
                <w:szCs w:val="20"/>
              </w:rPr>
              <w:t xml:space="preserve"> [</w:t>
            </w:r>
            <w:r w:rsidRPr="000600ED">
              <w:rPr>
                <w:rFonts w:asciiTheme="minorEastAsia" w:hAnsiTheme="minorEastAsia" w:hint="eastAsia"/>
                <w:sz w:val="20"/>
                <w:szCs w:val="20"/>
              </w:rPr>
              <w:t>偽膜性大腸炎などの血便を伴う重篤な大腸炎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・手足の筋肉の痛み、脱力感、赤褐色尿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52" w:rsidRDefault="00A60A52" w:rsidP="005676BB">
      <w:r>
        <w:separator/>
      </w:r>
    </w:p>
  </w:endnote>
  <w:endnote w:type="continuationSeparator" w:id="0">
    <w:p w:rsidR="00A60A52" w:rsidRDefault="00A60A5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82CA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A82CA6">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52" w:rsidRDefault="00A60A52" w:rsidP="005676BB">
      <w:r>
        <w:separator/>
      </w:r>
    </w:p>
  </w:footnote>
  <w:footnote w:type="continuationSeparator" w:id="0">
    <w:p w:rsidR="00A60A52" w:rsidRDefault="00A60A5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60A52"/>
    <w:rsid w:val="00A82CA6"/>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FBF2-4482-4879-9720-E90E7EAE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2018-05-14T01:36:00Z</dcterms:created>
  <dcterms:modified xsi:type="dcterms:W3CDTF">2018-05-14T01:36:00Z</dcterms:modified>
</cp:coreProperties>
</file>