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830" w:rsidRDefault="00D24830" w:rsidP="001103E5">
      <w:pPr>
        <w:jc w:val="center"/>
        <w:outlineLvl w:val="0"/>
        <w:rPr>
          <w:rFonts w:asciiTheme="majorEastAsia" w:eastAsiaTheme="majorEastAsia" w:hAnsiTheme="majorEastAsia"/>
          <w:sz w:val="24"/>
          <w:szCs w:val="24"/>
        </w:rPr>
      </w:pPr>
      <w:bookmarkStart w:id="0" w:name="_GoBack"/>
      <w:bookmarkEnd w:id="0"/>
      <w:r w:rsidRPr="007D422F">
        <w:rPr>
          <w:rFonts w:asciiTheme="majorEastAsia" w:eastAsiaTheme="majorEastAsia" w:hAnsiTheme="majorEastAsia" w:hint="eastAsia"/>
          <w:sz w:val="28"/>
          <w:szCs w:val="24"/>
        </w:rPr>
        <w:t>くすりのしおり</w:t>
      </w:r>
    </w:p>
    <w:p w:rsidR="00D24830" w:rsidRDefault="00D24830" w:rsidP="00D24830">
      <w:pPr>
        <w:jc w:val="right"/>
        <w:rPr>
          <w:rFonts w:asciiTheme="minorEastAsia"/>
          <w:sz w:val="20"/>
          <w:szCs w:val="20"/>
        </w:rPr>
      </w:pPr>
      <w:r w:rsidRPr="007D422F">
        <w:rPr>
          <w:rFonts w:asciiTheme="minorEastAsia" w:hAnsiTheme="minorEastAsia" w:hint="eastAsia"/>
          <w:sz w:val="20"/>
          <w:szCs w:val="20"/>
        </w:rPr>
        <w:t>内服剤</w:t>
      </w:r>
    </w:p>
    <w:p w:rsidR="00D24830" w:rsidRPr="007D422F" w:rsidRDefault="00D24830" w:rsidP="00D24830">
      <w:pPr>
        <w:jc w:val="right"/>
        <w:rPr>
          <w:rFonts w:asciiTheme="majorEastAsia" w:eastAsiaTheme="majorEastAsia" w:hAnsiTheme="majorEastAsia"/>
          <w:sz w:val="24"/>
          <w:szCs w:val="24"/>
        </w:rPr>
      </w:pPr>
      <w:r w:rsidRPr="007D422F">
        <w:rPr>
          <w:rFonts w:asciiTheme="minorEastAsia" w:hAnsiTheme="minorEastAsia"/>
          <w:sz w:val="20"/>
          <w:szCs w:val="20"/>
        </w:rPr>
        <w:t>2018</w:t>
      </w:r>
      <w:r w:rsidRPr="007D422F">
        <w:rPr>
          <w:rFonts w:asciiTheme="minorEastAsia" w:hAnsiTheme="minorEastAsia" w:hint="eastAsia"/>
          <w:sz w:val="20"/>
          <w:szCs w:val="20"/>
        </w:rPr>
        <w:t>年</w:t>
      </w:r>
      <w:r w:rsidRPr="007D422F">
        <w:rPr>
          <w:rFonts w:asciiTheme="minorEastAsia" w:hAnsiTheme="minorEastAsia"/>
          <w:sz w:val="20"/>
          <w:szCs w:val="20"/>
        </w:rPr>
        <w:t>09</w:t>
      </w:r>
      <w:r w:rsidRPr="007D422F">
        <w:rPr>
          <w:rFonts w:asciiTheme="minorEastAsia" w:hAnsiTheme="minorEastAsia" w:hint="eastAsia"/>
          <w:sz w:val="20"/>
          <w:szCs w:val="20"/>
        </w:rPr>
        <w:t>月改訂</w:t>
      </w:r>
    </w:p>
    <w:tbl>
      <w:tblPr>
        <w:tblStyle w:val="a3"/>
        <w:tblW w:w="0" w:type="auto"/>
        <w:tblLayout w:type="fixed"/>
        <w:tblLook w:val="04A0" w:firstRow="1" w:lastRow="0" w:firstColumn="1" w:lastColumn="0" w:noHBand="0" w:noVBand="1"/>
      </w:tblPr>
      <w:tblGrid>
        <w:gridCol w:w="7807"/>
        <w:gridCol w:w="2161"/>
      </w:tblGrid>
      <w:tr w:rsidR="00D24830" w:rsidTr="003F20F5">
        <w:tc>
          <w:tcPr>
            <w:tcW w:w="9968" w:type="dxa"/>
            <w:gridSpan w:val="2"/>
          </w:tcPr>
          <w:p w:rsidR="00D24830" w:rsidRPr="007D422F" w:rsidRDefault="00D24830" w:rsidP="003F20F5">
            <w:pPr>
              <w:jc w:val="left"/>
              <w:rPr>
                <w:rFonts w:asciiTheme="majorEastAsia" w:eastAsiaTheme="majorEastAsia" w:hAnsiTheme="majorEastAsia"/>
                <w:sz w:val="20"/>
                <w:szCs w:val="20"/>
              </w:rPr>
            </w:pPr>
            <w:r w:rsidRPr="007D422F">
              <w:rPr>
                <w:rFonts w:asciiTheme="majorEastAsia" w:eastAsiaTheme="majorEastAsia" w:hAnsiTheme="majorEastAsia" w:hint="eastAsia"/>
                <w:sz w:val="20"/>
                <w:szCs w:val="20"/>
              </w:rPr>
              <w:t>薬には効果（ベネフィット）だけでなく副作用（リスク）があります。副作用をなるべく抑え、効果を最大限に引き出すことが大切です。そのために、この薬を使用される患者さんの理解と協力が必要です。</w:t>
            </w:r>
          </w:p>
        </w:tc>
      </w:tr>
      <w:tr w:rsidR="00D24830" w:rsidTr="009166E6">
        <w:trPr>
          <w:trHeight w:val="1134"/>
        </w:trPr>
        <w:tc>
          <w:tcPr>
            <w:tcW w:w="7807" w:type="dxa"/>
          </w:tcPr>
          <w:p w:rsidR="00D24830" w:rsidRPr="000600ED" w:rsidRDefault="00D24830" w:rsidP="003F20F5">
            <w:pPr>
              <w:ind w:left="964" w:hangingChars="400" w:hanging="964"/>
              <w:jc w:val="left"/>
              <w:rPr>
                <w:rFonts w:asciiTheme="majorEastAsia" w:eastAsiaTheme="majorEastAsia" w:hAnsiTheme="majorEastAsia"/>
                <w:b/>
                <w:sz w:val="24"/>
                <w:szCs w:val="24"/>
              </w:rPr>
            </w:pPr>
            <w:r w:rsidRPr="000600ED">
              <w:rPr>
                <w:rFonts w:asciiTheme="majorEastAsia" w:eastAsiaTheme="majorEastAsia" w:hAnsiTheme="majorEastAsia" w:hint="eastAsia"/>
                <w:b/>
                <w:color w:val="FF0000"/>
                <w:sz w:val="24"/>
                <w:szCs w:val="24"/>
              </w:rPr>
              <w:t>商品名</w:t>
            </w:r>
            <w:r w:rsidRPr="000600ED">
              <w:rPr>
                <w:rFonts w:asciiTheme="majorEastAsia" w:eastAsiaTheme="majorEastAsia" w:hAnsiTheme="majorEastAsia"/>
                <w:b/>
                <w:color w:val="FF0000"/>
                <w:sz w:val="24"/>
                <w:szCs w:val="24"/>
              </w:rPr>
              <w:t>:</w:t>
            </w:r>
            <w:r w:rsidRPr="000600ED">
              <w:rPr>
                <w:rFonts w:asciiTheme="majorEastAsia" w:eastAsiaTheme="majorEastAsia" w:hAnsiTheme="majorEastAsia" w:hint="eastAsia"/>
                <w:b/>
                <w:sz w:val="24"/>
                <w:szCs w:val="24"/>
              </w:rPr>
              <w:t>グリメピリド錠</w:t>
            </w:r>
            <w:r w:rsidRPr="000600ED">
              <w:rPr>
                <w:rFonts w:asciiTheme="majorEastAsia" w:eastAsiaTheme="majorEastAsia" w:hAnsiTheme="majorEastAsia"/>
                <w:b/>
                <w:sz w:val="24"/>
                <w:szCs w:val="24"/>
              </w:rPr>
              <w:t>3mg</w:t>
            </w:r>
            <w:r w:rsidRPr="000600ED">
              <w:rPr>
                <w:rFonts w:asciiTheme="majorEastAsia" w:eastAsiaTheme="majorEastAsia" w:hAnsiTheme="majorEastAsia" w:hint="eastAsia"/>
                <w:b/>
                <w:sz w:val="24"/>
                <w:szCs w:val="24"/>
              </w:rPr>
              <w:t>「タナベ」</w:t>
            </w:r>
          </w:p>
          <w:p w:rsidR="00D24830" w:rsidRPr="000600ED" w:rsidRDefault="00D24830" w:rsidP="003F20F5">
            <w:pPr>
              <w:ind w:leftChars="100" w:left="1013" w:hangingChars="400" w:hanging="803"/>
              <w:jc w:val="left"/>
              <w:rPr>
                <w:rFonts w:asciiTheme="minorEastAsia"/>
                <w:sz w:val="20"/>
                <w:szCs w:val="20"/>
              </w:rPr>
            </w:pPr>
            <w:r w:rsidRPr="000600ED">
              <w:rPr>
                <w:rFonts w:asciiTheme="majorEastAsia" w:eastAsiaTheme="majorEastAsia" w:hAnsiTheme="majorEastAsia" w:hint="eastAsia"/>
                <w:b/>
                <w:sz w:val="20"/>
                <w:szCs w:val="20"/>
              </w:rPr>
              <w:t>主成分</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グリメピリド</w:t>
            </w:r>
            <w:r w:rsidRPr="000600ED">
              <w:rPr>
                <w:rFonts w:asciiTheme="minorEastAsia" w:hAnsiTheme="minorEastAsia"/>
                <w:sz w:val="20"/>
                <w:szCs w:val="20"/>
              </w:rPr>
              <w:t>(Glimepiride)</w:t>
            </w:r>
          </w:p>
          <w:p w:rsidR="00D24830" w:rsidRPr="000600ED" w:rsidRDefault="00D24830" w:rsidP="003F20F5">
            <w:pPr>
              <w:ind w:leftChars="100" w:left="812" w:hangingChars="300" w:hanging="602"/>
              <w:jc w:val="left"/>
              <w:rPr>
                <w:rFonts w:asciiTheme="minorEastAsia"/>
                <w:sz w:val="20"/>
                <w:szCs w:val="20"/>
              </w:rPr>
            </w:pPr>
            <w:r w:rsidRPr="000600ED">
              <w:rPr>
                <w:rFonts w:asciiTheme="majorEastAsia" w:eastAsiaTheme="majorEastAsia" w:hAnsiTheme="majorEastAsia" w:hint="eastAsia"/>
                <w:b/>
                <w:sz w:val="20"/>
                <w:szCs w:val="20"/>
              </w:rPr>
              <w:t>剤形</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微黄白色の錠剤、直径</w:t>
            </w:r>
            <w:r w:rsidRPr="000600ED">
              <w:rPr>
                <w:rFonts w:asciiTheme="minorEastAsia" w:hAnsiTheme="minorEastAsia"/>
                <w:sz w:val="20"/>
                <w:szCs w:val="20"/>
              </w:rPr>
              <w:t>8.1mm</w:t>
            </w:r>
            <w:r w:rsidRPr="000600ED">
              <w:rPr>
                <w:rFonts w:asciiTheme="minorEastAsia" w:hAnsiTheme="minorEastAsia" w:hint="eastAsia"/>
                <w:sz w:val="20"/>
                <w:szCs w:val="20"/>
              </w:rPr>
              <w:t>、厚さ</w:t>
            </w:r>
            <w:r w:rsidRPr="000600ED">
              <w:rPr>
                <w:rFonts w:asciiTheme="minorEastAsia" w:hAnsiTheme="minorEastAsia"/>
                <w:sz w:val="20"/>
                <w:szCs w:val="20"/>
              </w:rPr>
              <w:t>2.5mm</w:t>
            </w:r>
          </w:p>
          <w:p w:rsidR="00D24830" w:rsidRPr="000600ED" w:rsidRDefault="00D24830" w:rsidP="003F20F5">
            <w:pPr>
              <w:ind w:leftChars="100" w:left="1415" w:hangingChars="600" w:hanging="1205"/>
              <w:jc w:val="left"/>
              <w:rPr>
                <w:rFonts w:asciiTheme="minorEastAsia" w:hAnsiTheme="minorEastAsia"/>
                <w:sz w:val="20"/>
                <w:szCs w:val="20"/>
              </w:rPr>
            </w:pPr>
            <w:r w:rsidRPr="000600ED">
              <w:rPr>
                <w:rFonts w:asciiTheme="majorEastAsia" w:eastAsiaTheme="majorEastAsia" w:hAnsiTheme="majorEastAsia" w:hint="eastAsia"/>
                <w:b/>
                <w:sz w:val="20"/>
                <w:szCs w:val="20"/>
              </w:rPr>
              <w:t>シート記載</w:t>
            </w:r>
            <w:r w:rsidRPr="000600ED">
              <w:rPr>
                <w:rFonts w:asciiTheme="majorEastAsia" w:eastAsiaTheme="majorEastAsia" w:hAnsiTheme="majorEastAsia"/>
                <w:b/>
                <w:sz w:val="20"/>
                <w:szCs w:val="20"/>
              </w:rPr>
              <w:t>:</w:t>
            </w:r>
            <w:r w:rsidR="000600ED" w:rsidRPr="000600ED">
              <w:rPr>
                <w:rFonts w:asciiTheme="minorEastAsia" w:hAnsiTheme="minorEastAsia" w:hint="eastAsia"/>
                <w:sz w:val="20"/>
                <w:szCs w:val="20"/>
              </w:rPr>
              <w:t>（表）グリメピリド</w:t>
            </w:r>
            <w:r w:rsidR="000600ED" w:rsidRPr="000600ED">
              <w:rPr>
                <w:rFonts w:asciiTheme="minorEastAsia" w:hAnsiTheme="minorEastAsia"/>
                <w:sz w:val="20"/>
                <w:szCs w:val="20"/>
              </w:rPr>
              <w:t>3mg</w:t>
            </w:r>
            <w:r w:rsidR="000600ED" w:rsidRPr="000600ED">
              <w:rPr>
                <w:rFonts w:asciiTheme="minorEastAsia" w:hAnsiTheme="minorEastAsia" w:hint="eastAsia"/>
                <w:sz w:val="20"/>
                <w:szCs w:val="20"/>
              </w:rPr>
              <w:t>「タナベ」、糖尿病用薬、グリメピリド</w:t>
            </w:r>
            <w:r w:rsidR="000600ED" w:rsidRPr="000600ED">
              <w:rPr>
                <w:rFonts w:asciiTheme="minorEastAsia" w:hAnsiTheme="minorEastAsia"/>
                <w:sz w:val="20"/>
                <w:szCs w:val="20"/>
              </w:rPr>
              <w:t>3</w:t>
            </w:r>
          </w:p>
          <w:p w:rsidR="00D24830" w:rsidRPr="000600ED" w:rsidRDefault="000600ED" w:rsidP="00AA4132">
            <w:pPr>
              <w:ind w:leftChars="650" w:left="1365"/>
              <w:jc w:val="left"/>
              <w:rPr>
                <w:rFonts w:asciiTheme="majorEastAsia" w:eastAsiaTheme="majorEastAsia" w:hAnsiTheme="majorEastAsia"/>
                <w:b/>
                <w:sz w:val="24"/>
                <w:szCs w:val="24"/>
              </w:rPr>
            </w:pPr>
            <w:r w:rsidRPr="000600ED">
              <w:rPr>
                <w:rFonts w:asciiTheme="minorEastAsia" w:hAnsiTheme="minorEastAsia" w:hint="eastAsia"/>
                <w:sz w:val="20"/>
                <w:szCs w:val="20"/>
              </w:rPr>
              <w:t>（裏）</w:t>
            </w:r>
            <w:r w:rsidRPr="000600ED">
              <w:rPr>
                <w:rFonts w:asciiTheme="minorEastAsia" w:hAnsiTheme="minorEastAsia"/>
                <w:sz w:val="20"/>
                <w:szCs w:val="20"/>
              </w:rPr>
              <w:t>Glimepiride3mg</w:t>
            </w:r>
            <w:r w:rsidRPr="000600ED">
              <w:rPr>
                <w:rFonts w:asciiTheme="minorEastAsia" w:hAnsiTheme="minorEastAsia" w:hint="eastAsia"/>
                <w:sz w:val="20"/>
                <w:szCs w:val="20"/>
              </w:rPr>
              <w:t>、糖尿病用薬、グリメピリド</w:t>
            </w:r>
            <w:r w:rsidRPr="000600ED">
              <w:rPr>
                <w:rFonts w:asciiTheme="minorEastAsia" w:hAnsiTheme="minorEastAsia"/>
                <w:sz w:val="20"/>
                <w:szCs w:val="20"/>
              </w:rPr>
              <w:t>3mg</w:t>
            </w:r>
            <w:r w:rsidRPr="000600ED">
              <w:rPr>
                <w:rFonts w:asciiTheme="minorEastAsia" w:hAnsiTheme="minorEastAsia" w:hint="eastAsia"/>
                <w:sz w:val="20"/>
                <w:szCs w:val="20"/>
              </w:rPr>
              <w:t>「タナベ」、</w:t>
            </w:r>
            <w:r w:rsidRPr="000600ED">
              <w:rPr>
                <w:rFonts w:asciiTheme="minorEastAsia" w:hAnsiTheme="minorEastAsia"/>
                <w:sz w:val="20"/>
                <w:szCs w:val="20"/>
              </w:rPr>
              <w:t>TG52</w:t>
            </w:r>
          </w:p>
        </w:tc>
        <w:tc>
          <w:tcPr>
            <w:tcW w:w="2161" w:type="dxa"/>
          </w:tcPr>
          <w:p w:rsidR="00D24830" w:rsidRPr="000600ED" w:rsidRDefault="00591811" w:rsidP="001103E5">
            <w:pPr>
              <w:jc w:val="center"/>
              <w:rPr>
                <w:rFonts w:asciiTheme="minorEastAsia"/>
                <w:sz w:val="20"/>
                <w:szCs w:val="20"/>
              </w:rPr>
            </w:pPr>
            <w:r>
              <w:rPr>
                <w:rFonts w:asciiTheme="minorEastAsia" w:hAnsiTheme="minorEastAsia" w:hint="eastAsia"/>
                <w:noProof/>
                <w:sz w:val="20"/>
                <w:szCs w:val="20"/>
              </w:rPr>
              <w:drawing>
                <wp:inline distT="0" distB="0" distL="0" distR="0">
                  <wp:extent cx="1219200" cy="6477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p>
        </w:tc>
      </w:tr>
      <w:tr w:rsidR="00D24830" w:rsidTr="003F20F5">
        <w:tc>
          <w:tcPr>
            <w:tcW w:w="9968" w:type="dxa"/>
            <w:gridSpan w:val="2"/>
          </w:tcPr>
          <w:p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この薬の作用と効果について</w:t>
            </w:r>
          </w:p>
          <w:p w:rsidR="00000000" w:rsidRDefault="000600ED" w:rsidP="003F20F5">
            <w:pPr>
              <w:ind w:leftChars="100" w:left="210"/>
              <w:jc w:val="left"/>
            </w:pPr>
            <w:r w:rsidRPr="000600ED">
              <w:rPr>
                <w:rFonts w:asciiTheme="minorEastAsia" w:hAnsiTheme="minorEastAsia" w:hint="eastAsia"/>
                <w:sz w:val="20"/>
                <w:szCs w:val="20"/>
              </w:rPr>
              <w:t>主に膵臓に作用してインスリン分泌を促進することにより血糖値を下げます。</w:t>
            </w:r>
          </w:p>
          <w:p w:rsidR="00D24830" w:rsidRPr="000600ED" w:rsidRDefault="000600ED" w:rsidP="003F20F5">
            <w:pPr>
              <w:ind w:leftChars="100" w:left="210"/>
              <w:jc w:val="left"/>
              <w:rPr>
                <w:rFonts w:asciiTheme="minorEastAsia"/>
                <w:sz w:val="20"/>
                <w:szCs w:val="20"/>
              </w:rPr>
            </w:pPr>
            <w:r w:rsidRPr="000600ED">
              <w:rPr>
                <w:rFonts w:asciiTheme="minorEastAsia" w:hAnsiTheme="minorEastAsia" w:hint="eastAsia"/>
                <w:sz w:val="20"/>
                <w:szCs w:val="20"/>
              </w:rPr>
              <w:t>通常、</w:t>
            </w:r>
            <w:r w:rsidRPr="000600ED">
              <w:rPr>
                <w:rFonts w:asciiTheme="minorEastAsia" w:hAnsiTheme="minorEastAsia"/>
                <w:sz w:val="20"/>
                <w:szCs w:val="20"/>
              </w:rPr>
              <w:t>2</w:t>
            </w:r>
            <w:r w:rsidRPr="000600ED">
              <w:rPr>
                <w:rFonts w:asciiTheme="minorEastAsia" w:hAnsiTheme="minorEastAsia" w:hint="eastAsia"/>
                <w:sz w:val="20"/>
                <w:szCs w:val="20"/>
              </w:rPr>
              <w:t>型糖尿病（ただし、食事療法・運動療法のみで十分な効果が得られない場合に限る）の治療に用いられます。</w:t>
            </w:r>
          </w:p>
        </w:tc>
      </w:tr>
      <w:tr w:rsidR="00D24830" w:rsidTr="003F20F5">
        <w:tc>
          <w:tcPr>
            <w:tcW w:w="9968" w:type="dxa"/>
            <w:gridSpan w:val="2"/>
          </w:tcPr>
          <w:p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次のような方は使う前に必ず担当の医師と薬剤師に伝えてください。</w:t>
            </w:r>
          </w:p>
          <w:p w:rsidR="00000000" w:rsidRDefault="000600ED" w:rsidP="003F20F5">
            <w:pPr>
              <w:ind w:leftChars="100" w:left="410" w:hangingChars="100" w:hanging="200"/>
              <w:jc w:val="left"/>
            </w:pPr>
            <w:r w:rsidRPr="000600ED">
              <w:rPr>
                <w:rFonts w:asciiTheme="minorEastAsia" w:hAnsiTheme="minorEastAsia" w:hint="eastAsia"/>
                <w:sz w:val="20"/>
                <w:szCs w:val="20"/>
              </w:rPr>
              <w:t>・以前に薬を使用して、かゆみ、発疹などのアレルギー症状が出たことがある。ケトーシス、糖尿病性昏睡または前昏睡、インスリン依存型糖尿病、肝・腎機能障害、感染症、手術前後、外傷、下痢や嘔吐などの胃腸障害がある、風邪などで食事が十分摂れていない。</w:t>
            </w:r>
          </w:p>
          <w:p w:rsidR="00000000" w:rsidRDefault="000600ED" w:rsidP="001456F1">
            <w:pPr>
              <w:ind w:leftChars="100" w:left="410" w:hangingChars="100" w:hanging="200"/>
            </w:pPr>
            <w:r w:rsidRPr="000600ED">
              <w:rPr>
                <w:rFonts w:asciiTheme="minorEastAsia" w:hAnsiTheme="minorEastAsia" w:hint="eastAsia"/>
                <w:sz w:val="20"/>
                <w:szCs w:val="20"/>
              </w:rPr>
              <w:t>・妊娠、妊娠している可能性がある、授乳中</w:t>
            </w:r>
          </w:p>
          <w:p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・他に薬などを使っている（お互いに作用を強めたり、弱めたりする可能性もありますので、他に使用中の一般用医薬品や食品も含めて注意してください）。</w:t>
            </w:r>
          </w:p>
        </w:tc>
      </w:tr>
      <w:tr w:rsidR="00D24830" w:rsidTr="003F20F5">
        <w:trPr>
          <w:trHeight w:val="788"/>
        </w:trPr>
        <w:tc>
          <w:tcPr>
            <w:tcW w:w="9968" w:type="dxa"/>
            <w:gridSpan w:val="2"/>
          </w:tcPr>
          <w:p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用法・用量（この薬の使い方）</w:t>
            </w:r>
          </w:p>
          <w:p w:rsidR="00D24830" w:rsidRDefault="00D24830" w:rsidP="003F20F5">
            <w:pPr>
              <w:ind w:leftChars="100" w:left="410" w:hangingChars="100" w:hanging="200"/>
              <w:jc w:val="left"/>
              <w:rPr>
                <w:rFonts w:asciiTheme="minorEastAsia"/>
                <w:sz w:val="20"/>
                <w:szCs w:val="20"/>
              </w:rPr>
            </w:pPr>
            <w:r w:rsidRPr="002376F2">
              <w:rPr>
                <w:rFonts w:asciiTheme="majorEastAsia" w:eastAsiaTheme="majorEastAsia" w:hAnsiTheme="majorEastAsia" w:hint="eastAsia"/>
                <w:sz w:val="20"/>
                <w:szCs w:val="20"/>
              </w:rPr>
              <w:t>・</w:t>
            </w:r>
            <w:r w:rsidRPr="00547602">
              <w:rPr>
                <w:rFonts w:asciiTheme="majorEastAsia" w:eastAsiaTheme="majorEastAsia" w:hAnsiTheme="majorEastAsia" w:hint="eastAsia"/>
                <w:b/>
                <w:sz w:val="20"/>
                <w:szCs w:val="20"/>
              </w:rPr>
              <w:t>あなたの用法・用量は</w:t>
            </w:r>
            <w:r w:rsidRPr="000600ED">
              <w:rPr>
                <w:rFonts w:asciiTheme="majorEastAsia" w:eastAsiaTheme="majorEastAsia" w:hAnsiTheme="majorEastAsia"/>
                <w:b/>
                <w:sz w:val="20"/>
                <w:szCs w:val="20"/>
              </w:rPr>
              <w:t>((</w:t>
            </w:r>
            <w:r>
              <w:rPr>
                <w:rFonts w:asciiTheme="majorEastAsia" w:eastAsiaTheme="majorEastAsia" w:hAnsiTheme="majorEastAsia" w:hint="eastAsia"/>
                <w:b/>
                <w:sz w:val="20"/>
                <w:szCs w:val="20"/>
              </w:rPr>
              <w:t xml:space="preserve">　　　　　　　　　　　　　　　　　　　　　　　　　　　</w:t>
            </w:r>
            <w:r w:rsidRPr="000600ED">
              <w:rPr>
                <w:rFonts w:asciiTheme="minorEastAsia" w:hAnsiTheme="minorEastAsia"/>
                <w:sz w:val="20"/>
                <w:szCs w:val="20"/>
              </w:rPr>
              <w:t>:</w:t>
            </w:r>
            <w:r w:rsidRPr="000600ED">
              <w:rPr>
                <w:rFonts w:asciiTheme="minorEastAsia" w:hAnsiTheme="minorEastAsia" w:hint="eastAsia"/>
                <w:sz w:val="20"/>
                <w:szCs w:val="20"/>
              </w:rPr>
              <w:t>医療担当者記入</w:t>
            </w:r>
            <w:r w:rsidRPr="000600ED">
              <w:rPr>
                <w:rFonts w:asciiTheme="majorEastAsia" w:eastAsiaTheme="majorEastAsia" w:hAnsiTheme="majorEastAsia"/>
                <w:b/>
                <w:sz w:val="20"/>
                <w:szCs w:val="20"/>
              </w:rPr>
              <w:t>))</w:t>
            </w:r>
          </w:p>
          <w:p w:rsidR="00000000" w:rsidRDefault="000600ED" w:rsidP="003F20F5">
            <w:pPr>
              <w:ind w:leftChars="100" w:left="410" w:hangingChars="100" w:hanging="200"/>
              <w:jc w:val="left"/>
            </w:pPr>
            <w:r w:rsidRPr="000600ED">
              <w:rPr>
                <w:rFonts w:asciiTheme="minorEastAsia" w:hAnsiTheme="minorEastAsia" w:hint="eastAsia"/>
                <w:sz w:val="20"/>
                <w:szCs w:val="20"/>
              </w:rPr>
              <w:t>・通常、主成分として</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0.5</w:t>
            </w:r>
            <w:r w:rsidRPr="000600ED">
              <w:rPr>
                <w:rFonts w:asciiTheme="minorEastAsia" w:hAnsiTheme="minorEastAsia" w:hint="eastAsia"/>
                <w:sz w:val="20"/>
                <w:szCs w:val="20"/>
              </w:rPr>
              <w:t>～</w:t>
            </w:r>
            <w:r w:rsidRPr="000600ED">
              <w:rPr>
                <w:rFonts w:asciiTheme="minorEastAsia" w:hAnsiTheme="minorEastAsia"/>
                <w:sz w:val="20"/>
                <w:szCs w:val="20"/>
              </w:rPr>
              <w:t>1mg</w:t>
            </w:r>
            <w:r w:rsidRPr="000600ED">
              <w:rPr>
                <w:rFonts w:asciiTheme="minorEastAsia" w:hAnsiTheme="minorEastAsia" w:hint="eastAsia"/>
                <w:sz w:val="20"/>
                <w:szCs w:val="20"/>
              </w:rPr>
              <w:t>より開始し、</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w:t>
            </w:r>
            <w:r w:rsidRPr="000600ED">
              <w:rPr>
                <w:rFonts w:asciiTheme="minorEastAsia" w:hAnsiTheme="minorEastAsia"/>
                <w:sz w:val="20"/>
                <w:szCs w:val="20"/>
              </w:rPr>
              <w:t>2</w:t>
            </w:r>
            <w:r w:rsidRPr="000600ED">
              <w:rPr>
                <w:rFonts w:asciiTheme="minorEastAsia" w:hAnsiTheme="minorEastAsia" w:hint="eastAsia"/>
                <w:sz w:val="20"/>
                <w:szCs w:val="20"/>
              </w:rPr>
              <w:t>回朝または朝夕、食前または食後に服用します。維持量は通常</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w:t>
            </w:r>
            <w:r w:rsidRPr="000600ED">
              <w:rPr>
                <w:rFonts w:asciiTheme="minorEastAsia" w:hAnsiTheme="minorEastAsia"/>
                <w:sz w:val="20"/>
                <w:szCs w:val="20"/>
              </w:rPr>
              <w:t>4mg</w:t>
            </w:r>
            <w:r w:rsidRPr="000600ED">
              <w:rPr>
                <w:rFonts w:asciiTheme="minorEastAsia" w:hAnsiTheme="minorEastAsia" w:hint="eastAsia"/>
                <w:sz w:val="20"/>
                <w:szCs w:val="20"/>
              </w:rPr>
              <w:t>で、必要に応じて適宜増減されますが、</w:t>
            </w:r>
            <w:r w:rsidRPr="000600ED">
              <w:rPr>
                <w:rFonts w:asciiTheme="minorEastAsia" w:hAnsiTheme="minorEastAsia"/>
                <w:sz w:val="20"/>
                <w:szCs w:val="20"/>
              </w:rPr>
              <w:t>1</w:t>
            </w:r>
            <w:r w:rsidRPr="000600ED">
              <w:rPr>
                <w:rFonts w:asciiTheme="minorEastAsia" w:hAnsiTheme="minorEastAsia" w:hint="eastAsia"/>
                <w:sz w:val="20"/>
                <w:szCs w:val="20"/>
              </w:rPr>
              <w:t>日最高投与量は</w:t>
            </w:r>
            <w:r w:rsidRPr="000600ED">
              <w:rPr>
                <w:rFonts w:asciiTheme="minorEastAsia" w:hAnsiTheme="minorEastAsia"/>
                <w:sz w:val="20"/>
                <w:szCs w:val="20"/>
              </w:rPr>
              <w:t>6mg</w:t>
            </w:r>
            <w:r w:rsidRPr="000600ED">
              <w:rPr>
                <w:rFonts w:asciiTheme="minorEastAsia" w:hAnsiTheme="minorEastAsia" w:hint="eastAsia"/>
                <w:sz w:val="20"/>
                <w:szCs w:val="20"/>
              </w:rPr>
              <w:t>までです。本剤は、</w:t>
            </w:r>
            <w:r w:rsidRPr="000600ED">
              <w:rPr>
                <w:rFonts w:asciiTheme="minorEastAsia" w:hAnsiTheme="minorEastAsia"/>
                <w:sz w:val="20"/>
                <w:szCs w:val="20"/>
              </w:rPr>
              <w:t>1</w:t>
            </w:r>
            <w:r w:rsidRPr="000600ED">
              <w:rPr>
                <w:rFonts w:asciiTheme="minorEastAsia" w:hAnsiTheme="minorEastAsia" w:hint="eastAsia"/>
                <w:sz w:val="20"/>
                <w:szCs w:val="20"/>
              </w:rPr>
              <w:t>錠中に</w:t>
            </w:r>
            <w:r w:rsidRPr="000600ED">
              <w:rPr>
                <w:rFonts w:asciiTheme="minorEastAsia" w:hAnsiTheme="minorEastAsia"/>
                <w:sz w:val="20"/>
                <w:szCs w:val="20"/>
              </w:rPr>
              <w:t>3mg</w:t>
            </w:r>
            <w:r w:rsidRPr="000600ED">
              <w:rPr>
                <w:rFonts w:asciiTheme="minorEastAsia" w:hAnsiTheme="minorEastAsia" w:hint="eastAsia"/>
                <w:sz w:val="20"/>
                <w:szCs w:val="20"/>
              </w:rPr>
              <w:t>を含有します。必ず指示された服用方法を守ってください。</w:t>
            </w:r>
          </w:p>
          <w:p w:rsidR="00000000" w:rsidRDefault="000600ED" w:rsidP="001456F1">
            <w:pPr>
              <w:ind w:leftChars="100" w:left="410" w:hangingChars="100" w:hanging="200"/>
            </w:pPr>
            <w:r w:rsidRPr="000600ED">
              <w:rPr>
                <w:rFonts w:asciiTheme="minorEastAsia" w:hAnsiTheme="minorEastAsia" w:hint="eastAsia"/>
                <w:sz w:val="20"/>
                <w:szCs w:val="20"/>
              </w:rPr>
              <w:t>・飲み忘れた場合は、</w:t>
            </w:r>
            <w:r w:rsidRPr="000600ED">
              <w:rPr>
                <w:rFonts w:asciiTheme="minorEastAsia" w:hAnsiTheme="minorEastAsia"/>
                <w:sz w:val="20"/>
                <w:szCs w:val="20"/>
              </w:rPr>
              <w:t>1</w:t>
            </w:r>
            <w:r w:rsidRPr="000600ED">
              <w:rPr>
                <w:rFonts w:asciiTheme="minorEastAsia" w:hAnsiTheme="minorEastAsia" w:hint="eastAsia"/>
                <w:sz w:val="20"/>
                <w:szCs w:val="20"/>
              </w:rPr>
              <w:t>回とばして次の指示された時刻から飲んでください。絶対に</w:t>
            </w:r>
            <w:r w:rsidRPr="000600ED">
              <w:rPr>
                <w:rFonts w:asciiTheme="minorEastAsia" w:hAnsiTheme="minorEastAsia"/>
                <w:sz w:val="20"/>
                <w:szCs w:val="20"/>
              </w:rPr>
              <w:t>2</w:t>
            </w:r>
            <w:r w:rsidRPr="000600ED">
              <w:rPr>
                <w:rFonts w:asciiTheme="minorEastAsia" w:hAnsiTheme="minorEastAsia" w:hint="eastAsia"/>
                <w:sz w:val="20"/>
                <w:szCs w:val="20"/>
              </w:rPr>
              <w:t>回分を一度に飲んではいけません。</w:t>
            </w:r>
          </w:p>
          <w:p w:rsidR="00000000" w:rsidRDefault="000600ED" w:rsidP="001456F1">
            <w:pPr>
              <w:ind w:leftChars="100" w:left="410" w:hangingChars="100" w:hanging="200"/>
            </w:pPr>
            <w:r w:rsidRPr="000600ED">
              <w:rPr>
                <w:rFonts w:asciiTheme="minorEastAsia" w:hAnsiTheme="minorEastAsia" w:hint="eastAsia"/>
                <w:sz w:val="20"/>
                <w:szCs w:val="20"/>
              </w:rPr>
              <w:t>・誤って多く飲んだ場合は医師または薬剤師に相談してください。</w:t>
            </w:r>
          </w:p>
          <w:p w:rsidR="00D24830" w:rsidRPr="000600ED" w:rsidRDefault="000600ED" w:rsidP="001456F1">
            <w:pPr>
              <w:ind w:leftChars="100" w:left="410" w:hangingChars="100" w:hanging="200"/>
              <w:rPr>
                <w:rFonts w:asciiTheme="majorEastAsia" w:eastAsiaTheme="majorEastAsia" w:hAnsiTheme="majorEastAsia"/>
                <w:b/>
                <w:color w:val="FF0000"/>
                <w:sz w:val="20"/>
                <w:szCs w:val="20"/>
              </w:rPr>
            </w:pPr>
            <w:r w:rsidRPr="000600ED">
              <w:rPr>
                <w:rFonts w:asciiTheme="minorEastAsia" w:hAnsiTheme="minorEastAsia" w:hint="eastAsia"/>
                <w:sz w:val="20"/>
                <w:szCs w:val="20"/>
              </w:rPr>
              <w:t>・医師の指示なしに、自分の判断で飲むのを止めないでください。</w:t>
            </w:r>
          </w:p>
        </w:tc>
      </w:tr>
      <w:tr w:rsidR="00D24830" w:rsidTr="003F20F5">
        <w:tc>
          <w:tcPr>
            <w:tcW w:w="9968" w:type="dxa"/>
            <w:gridSpan w:val="2"/>
          </w:tcPr>
          <w:p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生活上の注意</w:t>
            </w:r>
          </w:p>
          <w:p w:rsidR="00000000" w:rsidRDefault="000600ED" w:rsidP="003F20F5">
            <w:pPr>
              <w:ind w:leftChars="100" w:left="410" w:hangingChars="100" w:hanging="200"/>
              <w:jc w:val="left"/>
            </w:pPr>
            <w:r w:rsidRPr="000600ED">
              <w:rPr>
                <w:rFonts w:asciiTheme="minorEastAsia" w:hAnsiTheme="minorEastAsia" w:hint="eastAsia"/>
                <w:sz w:val="20"/>
                <w:szCs w:val="20"/>
              </w:rPr>
              <w:t>・高所作業や自動車の運転など危険を伴う作業に従事している時に低血糖症を起こすと事故につながることがありますので、特に注意してください。</w:t>
            </w:r>
          </w:p>
          <w:p w:rsidR="00000000" w:rsidRDefault="000600ED" w:rsidP="001456F1">
            <w:pPr>
              <w:ind w:leftChars="100" w:left="410" w:hangingChars="100" w:hanging="200"/>
            </w:pPr>
            <w:r w:rsidRPr="000600ED">
              <w:rPr>
                <w:rFonts w:asciiTheme="minorEastAsia" w:hAnsiTheme="minorEastAsia" w:hint="eastAsia"/>
                <w:sz w:val="20"/>
                <w:szCs w:val="20"/>
              </w:rPr>
              <w:t>・糖尿病患者であることを記したカードを身につけておいてください。</w:t>
            </w:r>
          </w:p>
          <w:p w:rsidR="00000000" w:rsidRDefault="000600ED" w:rsidP="001456F1">
            <w:pPr>
              <w:ind w:leftChars="100" w:left="410" w:hangingChars="100" w:hanging="200"/>
            </w:pPr>
            <w:r w:rsidRPr="000600ED">
              <w:rPr>
                <w:rFonts w:asciiTheme="minorEastAsia" w:hAnsiTheme="minorEastAsia" w:hint="eastAsia"/>
                <w:sz w:val="20"/>
                <w:szCs w:val="20"/>
              </w:rPr>
              <w:t>・低血糖にそなえて砂糖やブドウ糖を携帯してください。α</w:t>
            </w:r>
            <w:r w:rsidRPr="000600ED">
              <w:rPr>
                <w:rFonts w:asciiTheme="minorEastAsia" w:hAnsiTheme="minorEastAsia"/>
                <w:sz w:val="20"/>
                <w:szCs w:val="20"/>
              </w:rPr>
              <w:t>-</w:t>
            </w:r>
            <w:r w:rsidRPr="000600ED">
              <w:rPr>
                <w:rFonts w:asciiTheme="minorEastAsia" w:hAnsiTheme="minorEastAsia" w:hint="eastAsia"/>
                <w:sz w:val="20"/>
                <w:szCs w:val="20"/>
              </w:rPr>
              <w:t>グルコシダーゼ阻害剤（アカルボースやボグリボースなど）と同時に服用中に低血糖症状が起こった時には、ブドウ糖をとるようにしてください。</w:t>
            </w:r>
          </w:p>
          <w:p w:rsidR="00D24830" w:rsidRPr="000600ED" w:rsidRDefault="00D24830" w:rsidP="001456F1">
            <w:pPr>
              <w:ind w:leftChars="100" w:left="410" w:hangingChars="100" w:hanging="200"/>
              <w:rPr>
                <w:rFonts w:asciiTheme="minorEastAsia"/>
                <w:sz w:val="20"/>
                <w:szCs w:val="20"/>
              </w:rPr>
            </w:pPr>
          </w:p>
        </w:tc>
      </w:tr>
      <w:tr w:rsidR="00D24830" w:rsidTr="003F20F5">
        <w:tc>
          <w:tcPr>
            <w:tcW w:w="9968" w:type="dxa"/>
            <w:gridSpan w:val="2"/>
          </w:tcPr>
          <w:p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この薬を使ったあと気をつけていただくこと（副作用）</w:t>
            </w:r>
          </w:p>
          <w:p w:rsidR="00D24830" w:rsidRPr="000600ED" w:rsidRDefault="00D24830" w:rsidP="003F20F5">
            <w:pPr>
              <w:ind w:leftChars="100" w:left="210"/>
              <w:jc w:val="left"/>
              <w:rPr>
                <w:rFonts w:asciiTheme="minorEastAsia" w:hAnsiTheme="minorEastAsia"/>
                <w:sz w:val="20"/>
                <w:szCs w:val="20"/>
              </w:rPr>
            </w:pPr>
            <w:r w:rsidRPr="000600ED">
              <w:rPr>
                <w:rFonts w:asciiTheme="minorEastAsia" w:hAnsiTheme="minorEastAsia" w:hint="eastAsia"/>
                <w:sz w:val="20"/>
                <w:szCs w:val="20"/>
              </w:rPr>
              <w:t>副作用として、低血糖または低血糖症状、吐き気、下痢、めまいなどが報告されています。このような症状に気づいたら、担当の医師または薬剤師に相談してください。</w:t>
            </w:r>
          </w:p>
          <w:p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まれに下記のような症状があらわれ、</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 xml:space="preserve">　</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内に示した副作用の初期症状である可能性があります。</w:t>
            </w:r>
          </w:p>
          <w:p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このような場合には、使用をやめて、すぐに医師の診療を受けてください。</w:t>
            </w:r>
          </w:p>
          <w:p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・強い異常な空腹感、冷汗、脱力感、意識障害</w:t>
            </w:r>
            <w:r w:rsidRPr="000600ED">
              <w:rPr>
                <w:rFonts w:asciiTheme="minorEastAsia" w:hAnsiTheme="minorEastAsia"/>
                <w:sz w:val="20"/>
                <w:szCs w:val="20"/>
              </w:rPr>
              <w:t xml:space="preserve"> [</w:t>
            </w:r>
            <w:r w:rsidRPr="000600ED">
              <w:rPr>
                <w:rFonts w:asciiTheme="minorEastAsia" w:hAnsiTheme="minorEastAsia" w:hint="eastAsia"/>
                <w:sz w:val="20"/>
                <w:szCs w:val="20"/>
              </w:rPr>
              <w:t>低血糖</w:t>
            </w:r>
            <w:r w:rsidRPr="000600ED">
              <w:rPr>
                <w:rFonts w:asciiTheme="minorEastAsia" w:hAnsiTheme="minorEastAsia"/>
                <w:sz w:val="20"/>
                <w:szCs w:val="20"/>
              </w:rPr>
              <w:t>]</w:t>
            </w:r>
          </w:p>
          <w:p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・貧血症状（疲れやすい、全身けん怠感、動悸など）、発熱、赤褐色尿</w:t>
            </w:r>
            <w:r w:rsidRPr="000600ED">
              <w:rPr>
                <w:rFonts w:asciiTheme="minorEastAsia" w:hAnsiTheme="minorEastAsia"/>
                <w:sz w:val="20"/>
                <w:szCs w:val="20"/>
              </w:rPr>
              <w:t xml:space="preserve"> [</w:t>
            </w:r>
            <w:r w:rsidRPr="000600ED">
              <w:rPr>
                <w:rFonts w:asciiTheme="minorEastAsia" w:hAnsiTheme="minorEastAsia" w:hint="eastAsia"/>
                <w:sz w:val="20"/>
                <w:szCs w:val="20"/>
              </w:rPr>
              <w:t>溶血性貧血</w:t>
            </w:r>
            <w:r w:rsidRPr="000600ED">
              <w:rPr>
                <w:rFonts w:asciiTheme="minorEastAsia" w:hAnsiTheme="minorEastAsia"/>
                <w:sz w:val="20"/>
                <w:szCs w:val="20"/>
              </w:rPr>
              <w:t>]</w:t>
            </w:r>
          </w:p>
          <w:p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・のどの痛み、頭痛、寒気やふるえを伴って高熱が出る</w:t>
            </w:r>
            <w:r w:rsidRPr="000600ED">
              <w:rPr>
                <w:rFonts w:asciiTheme="minorEastAsia" w:hAnsiTheme="minorEastAsia"/>
                <w:sz w:val="20"/>
                <w:szCs w:val="20"/>
              </w:rPr>
              <w:t xml:space="preserve"> [</w:t>
            </w:r>
            <w:r w:rsidRPr="000600ED">
              <w:rPr>
                <w:rFonts w:asciiTheme="minorEastAsia" w:hAnsiTheme="minorEastAsia" w:hint="eastAsia"/>
                <w:sz w:val="20"/>
                <w:szCs w:val="20"/>
              </w:rPr>
              <w:t>無顆粒球症</w:t>
            </w:r>
            <w:r w:rsidRPr="000600ED">
              <w:rPr>
                <w:rFonts w:asciiTheme="minorEastAsia" w:hAnsiTheme="minorEastAsia"/>
                <w:sz w:val="20"/>
                <w:szCs w:val="20"/>
              </w:rPr>
              <w:t>]</w:t>
            </w:r>
          </w:p>
          <w:p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・貧血症状（全身けん怠感、動悸など）、出血傾向（鼻血など）、発熱</w:t>
            </w:r>
            <w:r w:rsidRPr="000600ED">
              <w:rPr>
                <w:rFonts w:asciiTheme="minorEastAsia" w:hAnsiTheme="minorEastAsia"/>
                <w:sz w:val="20"/>
                <w:szCs w:val="20"/>
              </w:rPr>
              <w:t xml:space="preserve"> [</w:t>
            </w:r>
            <w:r w:rsidRPr="000600ED">
              <w:rPr>
                <w:rFonts w:asciiTheme="minorEastAsia" w:hAnsiTheme="minorEastAsia" w:hint="eastAsia"/>
                <w:sz w:val="20"/>
                <w:szCs w:val="20"/>
              </w:rPr>
              <w:t>汎血球減少症、血小板減少</w:t>
            </w:r>
            <w:r w:rsidRPr="000600ED">
              <w:rPr>
                <w:rFonts w:asciiTheme="minorEastAsia" w:hAnsiTheme="minorEastAsia"/>
                <w:sz w:val="20"/>
                <w:szCs w:val="20"/>
              </w:rPr>
              <w:t>]</w:t>
            </w:r>
          </w:p>
          <w:p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・全身けん怠感、食欲不振、皮膚や白目が黄色くなる</w:t>
            </w:r>
            <w:r w:rsidRPr="000600ED">
              <w:rPr>
                <w:rFonts w:asciiTheme="minorEastAsia" w:hAnsiTheme="minorEastAsia"/>
                <w:sz w:val="20"/>
                <w:szCs w:val="20"/>
              </w:rPr>
              <w:t xml:space="preserve"> [</w:t>
            </w:r>
            <w:r w:rsidRPr="000600ED">
              <w:rPr>
                <w:rFonts w:asciiTheme="minorEastAsia" w:hAnsiTheme="minorEastAsia" w:hint="eastAsia"/>
                <w:sz w:val="20"/>
                <w:szCs w:val="20"/>
              </w:rPr>
              <w:t>肝機能障害、黄疸</w:t>
            </w:r>
            <w:r w:rsidRPr="000600ED">
              <w:rPr>
                <w:rFonts w:asciiTheme="minorEastAsia" w:hAnsiTheme="minorEastAsia"/>
                <w:sz w:val="20"/>
                <w:szCs w:val="20"/>
              </w:rPr>
              <w:t>]</w:t>
            </w:r>
          </w:p>
          <w:p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以上の副作用はすべてを記載したものではありません。上記以外でも気になる症状が出た場合は、医師または薬剤師に相談してください。</w:t>
            </w:r>
          </w:p>
        </w:tc>
      </w:tr>
      <w:tr w:rsidR="00D24830" w:rsidTr="003F20F5">
        <w:tc>
          <w:tcPr>
            <w:tcW w:w="9968" w:type="dxa"/>
            <w:gridSpan w:val="2"/>
          </w:tcPr>
          <w:p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保管方法</w:t>
            </w:r>
            <w:r w:rsidRPr="000600ED">
              <w:rPr>
                <w:rFonts w:asciiTheme="majorEastAsia" w:eastAsiaTheme="majorEastAsia" w:hAnsiTheme="majorEastAsia"/>
                <w:b/>
                <w:color w:val="FF0000"/>
                <w:sz w:val="20"/>
                <w:szCs w:val="20"/>
              </w:rPr>
              <w:t xml:space="preserve"> </w:t>
            </w:r>
            <w:r w:rsidRPr="000600ED">
              <w:rPr>
                <w:rFonts w:asciiTheme="majorEastAsia" w:eastAsiaTheme="majorEastAsia" w:hAnsiTheme="majorEastAsia" w:hint="eastAsia"/>
                <w:b/>
                <w:color w:val="FF0000"/>
                <w:sz w:val="20"/>
                <w:szCs w:val="20"/>
              </w:rPr>
              <w:t>その他</w:t>
            </w:r>
          </w:p>
          <w:p w:rsidR="00000000" w:rsidRDefault="000600ED" w:rsidP="003F20F5">
            <w:pPr>
              <w:ind w:leftChars="100" w:left="410" w:hangingChars="100" w:hanging="200"/>
              <w:jc w:val="left"/>
            </w:pPr>
            <w:r w:rsidRPr="000600ED">
              <w:rPr>
                <w:rFonts w:asciiTheme="minorEastAsia" w:hAnsiTheme="minorEastAsia" w:hint="eastAsia"/>
                <w:sz w:val="20"/>
                <w:szCs w:val="20"/>
              </w:rPr>
              <w:t>・乳幼児、小児の手の届かないところで、直射日光、高温、湿気を避けて保管してください。</w:t>
            </w:r>
          </w:p>
          <w:p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・薬が残った場合、保管しないで廃棄してください。廃棄については受け取った薬局や医療機関に相談してください。</w:t>
            </w:r>
          </w:p>
        </w:tc>
      </w:tr>
      <w:tr w:rsidR="00D24830" w:rsidTr="003F20F5">
        <w:tc>
          <w:tcPr>
            <w:tcW w:w="9968" w:type="dxa"/>
            <w:gridSpan w:val="2"/>
          </w:tcPr>
          <w:p w:rsidR="00D24830" w:rsidRDefault="00D24830" w:rsidP="003F20F5">
            <w:pPr>
              <w:jc w:val="left"/>
              <w:rPr>
                <w:rFonts w:asciiTheme="minorEastAsia"/>
                <w:sz w:val="20"/>
                <w:szCs w:val="20"/>
              </w:rPr>
            </w:pPr>
            <w:r w:rsidRPr="000600ED">
              <w:rPr>
                <w:rFonts w:asciiTheme="majorEastAsia" w:eastAsiaTheme="majorEastAsia" w:hAnsiTheme="majorEastAsia" w:hint="eastAsia"/>
                <w:b/>
                <w:color w:val="FF0000"/>
                <w:sz w:val="20"/>
                <w:szCs w:val="20"/>
              </w:rPr>
              <w:t>医療担当者記入欄</w:t>
            </w:r>
            <w:r>
              <w:rPr>
                <w:rFonts w:asciiTheme="majorEastAsia" w:eastAsiaTheme="majorEastAsia" w:hAnsiTheme="majorEastAsia"/>
                <w:sz w:val="20"/>
                <w:szCs w:val="20"/>
              </w:rPr>
              <w:t xml:space="preserve">      </w:t>
            </w:r>
            <w:r w:rsidRPr="000600ED">
              <w:rPr>
                <w:rFonts w:asciiTheme="minorEastAsia" w:hAnsiTheme="minorEastAsia" w:hint="eastAsia"/>
                <w:sz w:val="20"/>
                <w:szCs w:val="20"/>
              </w:rPr>
              <w:t xml:space="preserve">　　　　　　　　年　　　月　　　日</w:t>
            </w:r>
          </w:p>
          <w:p w:rsidR="00D24830" w:rsidRDefault="00D24830" w:rsidP="003F20F5">
            <w:pPr>
              <w:rPr>
                <w:rFonts w:asciiTheme="minorEastAsia"/>
                <w:sz w:val="20"/>
                <w:szCs w:val="20"/>
              </w:rPr>
            </w:pPr>
          </w:p>
          <w:p w:rsidR="00D24830" w:rsidRPr="007D422F" w:rsidRDefault="00D24830" w:rsidP="003F20F5">
            <w:pPr>
              <w:rPr>
                <w:rFonts w:asciiTheme="majorEastAsia" w:eastAsiaTheme="majorEastAsia" w:hAnsiTheme="majorEastAsia"/>
                <w:sz w:val="20"/>
                <w:szCs w:val="20"/>
              </w:rPr>
            </w:pPr>
          </w:p>
        </w:tc>
      </w:tr>
    </w:tbl>
    <w:p w:rsidR="007D422F" w:rsidRPr="003071A2" w:rsidRDefault="00D24830" w:rsidP="00D24830">
      <w:pPr>
        <w:jc w:val="left"/>
      </w:pPr>
      <w:r w:rsidRPr="000600ED">
        <w:rPr>
          <w:rFonts w:asciiTheme="minorEastAsia" w:hAnsiTheme="minorEastAsia" w:hint="eastAsia"/>
          <w:sz w:val="20"/>
          <w:szCs w:val="20"/>
        </w:rPr>
        <w:t>より詳細な情報を望まれる場合は、担当の医師または薬剤師におたずねください。また、「患者向医薬品ガイド」、医療専門家向けの「添付文書情報」が医薬品医療機器総合機構のホームページに掲載されています。</w:t>
      </w:r>
    </w:p>
    <w:sectPr w:rsidR="007D422F" w:rsidRPr="003071A2" w:rsidSect="00D24830">
      <w:footerReference w:type="default" r:id="rId9"/>
      <w:pgSz w:w="11906" w:h="16838"/>
      <w:pgMar w:top="567" w:right="1077" w:bottom="567" w:left="1077" w:header="851"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811" w:rsidRDefault="00591811" w:rsidP="005676BB">
      <w:r>
        <w:separator/>
      </w:r>
    </w:p>
  </w:endnote>
  <w:endnote w:type="continuationSeparator" w:id="0">
    <w:p w:rsidR="00591811" w:rsidRDefault="00591811"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UI Gothic">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6BB" w:rsidRDefault="005676BB">
    <w:pPr>
      <w:pStyle w:val="a6"/>
      <w:jc w:val="center"/>
    </w:pPr>
    <w:r>
      <w:rPr>
        <w:lang w:val="ja-JP"/>
      </w:rPr>
      <w:t xml:space="preserve"> </w:t>
    </w:r>
    <w:r>
      <w:rPr>
        <w:b/>
      </w:rPr>
      <w:fldChar w:fldCharType="begin"/>
    </w:r>
    <w:r>
      <w:rPr>
        <w:b/>
      </w:rPr>
      <w:instrText>PAGE</w:instrText>
    </w:r>
    <w:r>
      <w:rPr>
        <w:b/>
      </w:rPr>
      <w:fldChar w:fldCharType="separate"/>
    </w:r>
    <w:r w:rsidR="00FF44F5">
      <w:rPr>
        <w:b/>
        <w:noProof/>
      </w:rPr>
      <w:t>1</w:t>
    </w:r>
    <w:r>
      <w:rPr>
        <w:b/>
      </w:rPr>
      <w:fldChar w:fldCharType="end"/>
    </w:r>
    <w:r>
      <w:rPr>
        <w:lang w:val="ja-JP"/>
      </w:rPr>
      <w:t xml:space="preserve"> / </w:t>
    </w:r>
    <w:r>
      <w:rPr>
        <w:b/>
      </w:rPr>
      <w:fldChar w:fldCharType="begin"/>
    </w:r>
    <w:r>
      <w:rPr>
        <w:b/>
      </w:rPr>
      <w:instrText>NUMPAGES</w:instrText>
    </w:r>
    <w:r>
      <w:rPr>
        <w:b/>
      </w:rPr>
      <w:fldChar w:fldCharType="separate"/>
    </w:r>
    <w:r w:rsidR="00FF44F5">
      <w:rPr>
        <w:b/>
        <w:noProof/>
      </w:rPr>
      <w:t>1</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811" w:rsidRDefault="00591811" w:rsidP="005676BB">
      <w:r>
        <w:separator/>
      </w:r>
    </w:p>
  </w:footnote>
  <w:footnote w:type="continuationSeparator" w:id="0">
    <w:p w:rsidR="00591811" w:rsidRDefault="00591811"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22F"/>
    <w:rsid w:val="000600ED"/>
    <w:rsid w:val="001103E5"/>
    <w:rsid w:val="001456F1"/>
    <w:rsid w:val="001D7781"/>
    <w:rsid w:val="002209A5"/>
    <w:rsid w:val="002376F2"/>
    <w:rsid w:val="002A4A81"/>
    <w:rsid w:val="003071A2"/>
    <w:rsid w:val="003333EC"/>
    <w:rsid w:val="003F20F5"/>
    <w:rsid w:val="00547602"/>
    <w:rsid w:val="005676BB"/>
    <w:rsid w:val="00591811"/>
    <w:rsid w:val="006A40B0"/>
    <w:rsid w:val="00764B98"/>
    <w:rsid w:val="007B113F"/>
    <w:rsid w:val="007D422F"/>
    <w:rsid w:val="008B2922"/>
    <w:rsid w:val="009166E6"/>
    <w:rsid w:val="00A142FA"/>
    <w:rsid w:val="00A31947"/>
    <w:rsid w:val="00AA4132"/>
    <w:rsid w:val="00AB2DE2"/>
    <w:rsid w:val="00BB5781"/>
    <w:rsid w:val="00D24830"/>
    <w:rsid w:val="00D94F0B"/>
    <w:rsid w:val="00E0621B"/>
    <w:rsid w:val="00EA6A65"/>
    <w:rsid w:val="00FE086D"/>
    <w:rsid w:val="00FF44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830"/>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76BB"/>
    <w:pPr>
      <w:tabs>
        <w:tab w:val="center" w:pos="4252"/>
        <w:tab w:val="right" w:pos="8504"/>
      </w:tabs>
      <w:snapToGrid w:val="0"/>
    </w:pPr>
  </w:style>
  <w:style w:type="character" w:customStyle="1" w:styleId="a5">
    <w:name w:val="ヘッダー (文字)"/>
    <w:basedOn w:val="a0"/>
    <w:link w:val="a4"/>
    <w:uiPriority w:val="99"/>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1103E5"/>
    <w:rPr>
      <w:rFonts w:ascii="MS UI Gothic" w:eastAsia="MS UI Gothic"/>
      <w:sz w:val="18"/>
      <w:szCs w:val="18"/>
    </w:rPr>
  </w:style>
  <w:style w:type="character" w:customStyle="1" w:styleId="a9">
    <w:name w:val="見出しマップ (文字)"/>
    <w:basedOn w:val="a0"/>
    <w:link w:val="a8"/>
    <w:uiPriority w:val="99"/>
    <w:semiHidden/>
    <w:locked/>
    <w:rsid w:val="001103E5"/>
    <w:rPr>
      <w:rFonts w:ascii="MS UI Gothic" w:eastAsia="MS UI Gothic"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830"/>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76BB"/>
    <w:pPr>
      <w:tabs>
        <w:tab w:val="center" w:pos="4252"/>
        <w:tab w:val="right" w:pos="8504"/>
      </w:tabs>
      <w:snapToGrid w:val="0"/>
    </w:pPr>
  </w:style>
  <w:style w:type="character" w:customStyle="1" w:styleId="a5">
    <w:name w:val="ヘッダー (文字)"/>
    <w:basedOn w:val="a0"/>
    <w:link w:val="a4"/>
    <w:uiPriority w:val="99"/>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1103E5"/>
    <w:rPr>
      <w:rFonts w:ascii="MS UI Gothic" w:eastAsia="MS UI Gothic"/>
      <w:sz w:val="18"/>
      <w:szCs w:val="18"/>
    </w:rPr>
  </w:style>
  <w:style w:type="character" w:customStyle="1" w:styleId="a9">
    <w:name w:val="見出しマップ (文字)"/>
    <w:basedOn w:val="a0"/>
    <w:link w:val="a8"/>
    <w:uiPriority w:val="99"/>
    <w:semiHidden/>
    <w:locked/>
    <w:rsid w:val="001103E5"/>
    <w:rPr>
      <w:rFonts w:ascii="MS UI Gothic" w:eastAsia="MS UI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44729-16C1-4609-B32F-135733A9E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1557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comodo</dc:creator>
  <cp:lastModifiedBy>LOCALUSER</cp:lastModifiedBy>
  <cp:revision>2</cp:revision>
  <dcterms:created xsi:type="dcterms:W3CDTF">2018-09-10T08:23:00Z</dcterms:created>
  <dcterms:modified xsi:type="dcterms:W3CDTF">2018-09-10T08:23:00Z</dcterms:modified>
</cp:coreProperties>
</file>