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04</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オランザピン錠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オランザピン</w:t>
            </w:r>
            <w:r w:rsidRPr="000600ED">
              <w:rPr>
                <w:rFonts w:asciiTheme="minorEastAsia" w:hAnsiTheme="minorEastAsia"/>
                <w:sz w:val="20"/>
                <w:szCs w:val="20"/>
              </w:rPr>
              <w:t>(Olanzapine)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7.2mm</w:t>
            </w:r>
            <w:r w:rsidRPr="000600ED">
              <w:rPr>
                <w:rFonts w:asciiTheme="minorEastAsia" w:hAnsiTheme="minorEastAsia" w:hint="eastAsia"/>
                <w:sz w:val="20"/>
                <w:szCs w:val="20"/>
              </w:rPr>
              <w:t>、厚さ</w:t>
            </w:r>
            <w:r w:rsidRPr="000600ED">
              <w:rPr>
                <w:rFonts w:asciiTheme="minorEastAsia" w:hAnsiTheme="minorEastAsia"/>
                <w:sz w:val="20"/>
                <w:szCs w:val="20"/>
              </w:rPr>
              <w:t>3.4mm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 xml:space="preserve"> </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 xml:space="preserve"> 2.5mg</w:t>
            </w:r>
            <w:r w:rsidR="000600ED" w:rsidRPr="000600ED">
              <w:rPr>
                <w:rFonts w:asciiTheme="minorEastAsia" w:hAnsiTheme="minorEastAsia" w:hint="eastAsia"/>
                <w:sz w:val="20"/>
                <w:szCs w:val="20"/>
              </w:rPr>
              <w:t>、オランザピン、</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Y-Z</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 xml:space="preserve"> Olanzapine </w:t>
            </w:r>
            <w:r w:rsidRPr="000600ED">
              <w:rPr>
                <w:rFonts w:asciiTheme="minorEastAsia" w:hAnsiTheme="minorEastAsia" w:hint="eastAsia"/>
                <w:sz w:val="20"/>
                <w:szCs w:val="20"/>
              </w:rPr>
              <w:t>「</w:t>
            </w:r>
            <w:r w:rsidRPr="000600ED">
              <w:rPr>
                <w:rFonts w:asciiTheme="minorEastAsia" w:hAnsiTheme="minorEastAsia"/>
                <w:sz w:val="20"/>
                <w:szCs w:val="20"/>
              </w:rPr>
              <w:t>YOSHITOMI</w:t>
            </w:r>
            <w:r w:rsidRPr="000600ED">
              <w:rPr>
                <w:rFonts w:asciiTheme="minorEastAsia" w:hAnsiTheme="minorEastAsia" w:hint="eastAsia"/>
                <w:sz w:val="20"/>
                <w:szCs w:val="20"/>
              </w:rPr>
              <w:t>」</w:t>
            </w:r>
            <w:r w:rsidRPr="000600ED">
              <w:rPr>
                <w:rFonts w:asciiTheme="minorEastAsia" w:hAnsiTheme="minorEastAsia"/>
                <w:sz w:val="20"/>
                <w:szCs w:val="20"/>
              </w:rPr>
              <w:t xml:space="preserve"> 2.5mg</w:t>
            </w:r>
            <w:r w:rsidRPr="000600ED">
              <w:rPr>
                <w:rFonts w:asciiTheme="minorEastAsia" w:hAnsiTheme="minorEastAsia" w:hint="eastAsia"/>
                <w:sz w:val="20"/>
                <w:szCs w:val="20"/>
              </w:rPr>
              <w:t>、オランザピン</w:t>
            </w:r>
            <w:r w:rsidRPr="000600ED">
              <w:rPr>
                <w:rFonts w:asciiTheme="minorEastAsia" w:hAnsiTheme="minorEastAsia"/>
                <w:sz w:val="20"/>
                <w:szCs w:val="20"/>
              </w:rPr>
              <w:t>2.5mg</w:t>
            </w:r>
            <w:r w:rsidRPr="000600ED">
              <w:rPr>
                <w:rFonts w:asciiTheme="minorEastAsia" w:hAnsiTheme="minorEastAsia" w:hint="eastAsia"/>
                <w:sz w:val="20"/>
                <w:szCs w:val="20"/>
              </w:rPr>
              <w:t>、オランザピン</w:t>
            </w:r>
            <w:r w:rsidRPr="000600ED">
              <w:rPr>
                <w:rFonts w:asciiTheme="minorEastAsia" w:hAnsiTheme="minorEastAsia"/>
                <w:sz w:val="20"/>
                <w:szCs w:val="20"/>
              </w:rPr>
              <w:t>2.5mg</w:t>
            </w:r>
            <w:r w:rsidRPr="000600ED">
              <w:rPr>
                <w:rFonts w:asciiTheme="minorEastAsia" w:hAnsiTheme="minorEastAsia" w:hint="eastAsia"/>
                <w:sz w:val="20"/>
                <w:szCs w:val="20"/>
              </w:rPr>
              <w:t>「ヨシトミ」、オランザピン、</w:t>
            </w:r>
            <w:r w:rsidRPr="000600ED">
              <w:rPr>
                <w:rFonts w:asciiTheme="minorEastAsia" w:hAnsiTheme="minorEastAsia"/>
                <w:sz w:val="20"/>
                <w:szCs w:val="20"/>
              </w:rPr>
              <w:t>2.5mg</w:t>
            </w:r>
            <w:r w:rsidRPr="000600ED">
              <w:rPr>
                <w:rFonts w:asciiTheme="minorEastAsia" w:hAnsiTheme="minorEastAsia" w:hint="eastAsia"/>
                <w:sz w:val="20"/>
                <w:szCs w:val="20"/>
              </w:rPr>
              <w:t>、「ヨシトミ」</w:t>
            </w:r>
          </w:p>
        </w:tc>
        <w:tc>
          <w:tcPr>
            <w:tcW w:w="2161" w:type="dxa"/>
          </w:tcPr>
          <w:p w:rsidR="00D24830" w:rsidRPr="000600ED" w:rsidRDefault="006B09C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4038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0386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脳内の神経伝達物質の受容体に作用して、そのバランスを整えます。</w:t>
            </w:r>
          </w:p>
          <w:p w:rsidR="00000000" w:rsidRDefault="000600ED" w:rsidP="003F20F5">
            <w:pPr>
              <w:ind w:leftChars="100" w:left="210"/>
              <w:jc w:val="left"/>
            </w:pPr>
            <w:r w:rsidRPr="000600ED">
              <w:rPr>
                <w:rFonts w:asciiTheme="minorEastAsia" w:hAnsiTheme="minorEastAsia" w:hint="eastAsia"/>
                <w:sz w:val="20"/>
                <w:szCs w:val="20"/>
              </w:rPr>
              <w:t>通常、統合失調症の治療、双極性障害における躁症状およびうつ症状の改善に用いられます。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その他、シスプラチンなどの抗悪性腫瘍剤の使用に伴う消化器症状（吐き気、嘔吐）に用いられます。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・以前に薬を使用して、かゆみ、発疹などのアレルギー症状が出たことがある。昏睡状態にある。糖尿病またはその既往歴がある。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統合失調症</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錠（主成分として</w:t>
            </w:r>
            <w:r w:rsidRPr="000600ED">
              <w:rPr>
                <w:rFonts w:asciiTheme="minorEastAsia" w:hAnsiTheme="minorEastAsia"/>
                <w:sz w:val="20"/>
                <w:szCs w:val="20"/>
              </w:rPr>
              <w:t>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回服用より開始します。維持量として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）服用しますが、年齢・症状により適宜増減されます。ただし、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双極性障害における躁症状の改善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回服用より開始します。なお、年齢・症状により適宜増減されますが、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双極性障害におけるうつ症状の改善</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回服用より開始します。その後、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）に増量されます。なお、いずれも就寝前に服用します。年齢・症状により適宜増減されますが、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u w:val="single"/>
              </w:rPr>
              <w:t>抗悪性腫瘍剤（シスプラチンなど）使用に伴う消化器症状（吐き気、嘔吐）</w:t>
            </w:r>
            <w:r w:rsidRPr="000600ED">
              <w:rPr>
                <w:rFonts w:asciiTheme="minorEastAsia" w:hAnsiTheme="minorEastAsia" w:hint="eastAsia"/>
                <w:sz w:val="20"/>
                <w:szCs w:val="20"/>
              </w:rPr>
              <w:t>：他の制吐剤との併用において、通常、成人は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回服用します。状態により適宜増量されますが、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）を上限とします。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回分を飲んでください。ただし、次の服用時間が近い場合は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・眠気、めまい、立ちくらみ、ふらつき、注意力・集中力・反射運動能力の低下などが現れることがありますので、高所での作業、自動車の運転など危険を伴う機械の操作には従事しないでください。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・喫煙により薬の作用が弱くなることがありますので、注意してください。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・体重が増加することがありますので、体重が増加し始めた場合には、医師や薬剤師に相談し、食事内容を改善したり、運動をするなどしてください。</w:t>
            </w:r>
          </w:p>
          <w:p w:rsidR="00000000" w:rsidRDefault="000600ED" w:rsidP="001456F1">
            <w:pPr>
              <w:ind w:leftChars="100" w:left="410" w:hangingChars="100" w:hanging="200"/>
            </w:pPr>
            <w:r w:rsidRPr="000600ED">
              <w:rPr>
                <w:rFonts w:asciiTheme="minorEastAsia" w:hAnsiTheme="minorEastAsia" w:hint="eastAsia"/>
                <w:sz w:val="20"/>
                <w:szCs w:val="20"/>
              </w:rPr>
              <w:t>・双極性障害におけるうつ状態では、疾患自体の特性から自殺念慮・攻撃性などの行動の変化があらわれることがありますので、患者さんやご家族の方は、医師と緊密に連絡を取り合ってください。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体重増加、傾眠、不眠、便秘、アカシジア（じっとしている事ができない）、食欲亢進、口渇、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・脱力感、倦怠感、冷汗</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・急激な発熱、脈が早くなる、筋肉のこわばり</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・発熱、咽頭痛、筋肉痛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C4" w:rsidRDefault="006B09C4" w:rsidP="005676BB">
      <w:r>
        <w:separator/>
      </w:r>
    </w:p>
  </w:endnote>
  <w:endnote w:type="continuationSeparator" w:id="0">
    <w:p w:rsidR="006B09C4" w:rsidRDefault="006B09C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D72D2">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0D72D2">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C4" w:rsidRDefault="006B09C4" w:rsidP="005676BB">
      <w:r>
        <w:separator/>
      </w:r>
    </w:p>
  </w:footnote>
  <w:footnote w:type="continuationSeparator" w:id="0">
    <w:p w:rsidR="006B09C4" w:rsidRDefault="006B09C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0D72D2"/>
    <w:rsid w:val="001103E5"/>
    <w:rsid w:val="001456F1"/>
    <w:rsid w:val="001D7781"/>
    <w:rsid w:val="002209A5"/>
    <w:rsid w:val="002376F2"/>
    <w:rsid w:val="002A4A81"/>
    <w:rsid w:val="002B76BF"/>
    <w:rsid w:val="003071A2"/>
    <w:rsid w:val="003333EC"/>
    <w:rsid w:val="003F20F5"/>
    <w:rsid w:val="00547602"/>
    <w:rsid w:val="005676BB"/>
    <w:rsid w:val="006A40B0"/>
    <w:rsid w:val="006B09C4"/>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8400-4017-4A26-B534-A6CCAC04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2018-04-13T06:15:00Z</dcterms:created>
  <dcterms:modified xsi:type="dcterms:W3CDTF">2018-04-13T06:15:00Z</dcterms:modified>
</cp:coreProperties>
</file>