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イトプリド塩酸塩錠</w:t>
            </w:r>
            <w:r w:rsidRPr="000600ED">
              <w:rPr>
                <w:rFonts w:asciiTheme="majorEastAsia" w:eastAsiaTheme="majorEastAsia" w:hAnsiTheme="majorEastAsia"/>
                <w:b/>
                <w:sz w:val="24"/>
                <w:szCs w:val="24"/>
              </w:rPr>
              <w:t>50mg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イトプリド塩酸塩</w:t>
            </w:r>
            <w:r w:rsidRPr="000600ED">
              <w:rPr>
                <w:rFonts w:asciiTheme="minorEastAsia" w:hAnsiTheme="minorEastAsia"/>
                <w:sz w:val="20"/>
                <w:szCs w:val="20"/>
              </w:rPr>
              <w:t>(Itopride hydrochloride)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7.0mm</w:t>
            </w:r>
            <w:r w:rsidRPr="000600ED">
              <w:rPr>
                <w:rFonts w:asciiTheme="minorEastAsia" w:hAnsiTheme="minorEastAsia" w:hint="eastAsia"/>
                <w:sz w:val="20"/>
                <w:szCs w:val="20"/>
              </w:rPr>
              <w:t>、厚さ</w:t>
            </w:r>
            <w:r w:rsidRPr="000600ED">
              <w:rPr>
                <w:rFonts w:asciiTheme="minorEastAsia" w:hAnsiTheme="minorEastAsia"/>
                <w:sz w:val="20"/>
                <w:szCs w:val="20"/>
              </w:rPr>
              <w:t>3.9mm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（表）イトプリド塩酸塩</w:t>
            </w:r>
            <w:r w:rsidR="000600ED" w:rsidRPr="000600ED">
              <w:rPr>
                <w:rFonts w:asciiTheme="minorEastAsia" w:hAnsiTheme="minorEastAsia"/>
                <w:sz w:val="20"/>
                <w:szCs w:val="20"/>
              </w:rPr>
              <w:t>50mg</w:t>
            </w:r>
            <w:r w:rsidR="000600ED" w:rsidRPr="000600ED">
              <w:rPr>
                <w:rFonts w:asciiTheme="minorEastAsia" w:hAnsiTheme="minorEastAsia" w:hint="eastAsia"/>
                <w:sz w:val="20"/>
                <w:szCs w:val="20"/>
              </w:rPr>
              <w:t>「タナベ」、イトプリド塩酸塩、</w:t>
            </w:r>
            <w:r w:rsidR="000600ED" w:rsidRPr="000600ED">
              <w:rPr>
                <w:rFonts w:asciiTheme="minorEastAsia" w:hAnsiTheme="minorEastAsia"/>
                <w:sz w:val="20"/>
                <w:szCs w:val="20"/>
              </w:rPr>
              <w:t>50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TG117</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Itopride Hydrochloride50</w:t>
            </w:r>
            <w:r w:rsidRPr="000600ED">
              <w:rPr>
                <w:rFonts w:asciiTheme="minorEastAsia" w:hAnsiTheme="minorEastAsia" w:hint="eastAsia"/>
                <w:sz w:val="20"/>
                <w:szCs w:val="20"/>
              </w:rPr>
              <w:t>、イトプリド塩酸塩</w:t>
            </w:r>
            <w:r w:rsidRPr="000600ED">
              <w:rPr>
                <w:rFonts w:asciiTheme="minorEastAsia" w:hAnsiTheme="minorEastAsia"/>
                <w:sz w:val="20"/>
                <w:szCs w:val="20"/>
              </w:rPr>
              <w:t>50mg</w:t>
            </w:r>
            <w:r w:rsidRPr="000600ED">
              <w:rPr>
                <w:rFonts w:asciiTheme="minorEastAsia" w:hAnsiTheme="minorEastAsia" w:hint="eastAsia"/>
                <w:sz w:val="20"/>
                <w:szCs w:val="20"/>
              </w:rPr>
              <w:t>「タナベ」、消化管運動を亢進させます</w:t>
            </w:r>
          </w:p>
        </w:tc>
        <w:tc>
          <w:tcPr>
            <w:tcW w:w="2161" w:type="dxa"/>
          </w:tcPr>
          <w:p w:rsidR="00D24830" w:rsidRPr="000600ED" w:rsidRDefault="0046531B"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アセチルコリンの遊離を促進し、またアセチルコリンの分解を抑制することで、消化管運動を亢進させます。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通常、慢性胃炎における消化器症状（腹部膨満感、上腹部痛、食欲不振、胸やけ、吐き気、嘔吐）の改善に用いられます。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50mg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回食前に服用しますが、年齢・症状により適宜減量されます。必ず指示された服用方法に従ってください。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副作用として、発疹、発赤、かゆみ、下痢、頭痛、腹痛、便秘などが報告されています。このような症状に気づいたら、担当の医師または薬剤師に相談してください。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・顔面そう白、冷汗、立ちくらみ</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ショック、アナフィラキシー様症状</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1B" w:rsidRDefault="0046531B" w:rsidP="005676BB">
      <w:r>
        <w:separator/>
      </w:r>
    </w:p>
  </w:endnote>
  <w:endnote w:type="continuationSeparator" w:id="0">
    <w:p w:rsidR="0046531B" w:rsidRDefault="0046531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016930">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016930">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1B" w:rsidRDefault="0046531B" w:rsidP="005676BB">
      <w:r>
        <w:separator/>
      </w:r>
    </w:p>
  </w:footnote>
  <w:footnote w:type="continuationSeparator" w:id="0">
    <w:p w:rsidR="0046531B" w:rsidRDefault="0046531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16930"/>
    <w:rsid w:val="000600ED"/>
    <w:rsid w:val="001103E5"/>
    <w:rsid w:val="001456F1"/>
    <w:rsid w:val="001D7781"/>
    <w:rsid w:val="002209A5"/>
    <w:rsid w:val="002376F2"/>
    <w:rsid w:val="002A4A81"/>
    <w:rsid w:val="003071A2"/>
    <w:rsid w:val="003333EC"/>
    <w:rsid w:val="003F20F5"/>
    <w:rsid w:val="0046531B"/>
    <w:rsid w:val="00547602"/>
    <w:rsid w:val="005676BB"/>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95706-1647-4B97-AD50-D37956EB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2018-09-03T01:48:00Z</dcterms:created>
  <dcterms:modified xsi:type="dcterms:W3CDTF">2018-09-03T01:48:00Z</dcterms:modified>
</cp:coreProperties>
</file>