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アジスロマイシン錠</w:t>
            </w:r>
            <w:r w:rsidRPr="000600ED">
              <w:rPr>
                <w:rFonts w:asciiTheme="majorEastAsia" w:eastAsiaTheme="majorEastAsia" w:hAnsiTheme="majorEastAsia"/>
                <w:b/>
                <w:sz w:val="24"/>
                <w:szCs w:val="24"/>
              </w:rPr>
              <w:t>250mg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KN</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アジスロマイシン水和物</w:t>
            </w:r>
            <w:r w:rsidRPr="000600ED">
              <w:rPr>
                <w:rFonts w:asciiTheme="minorEastAsia" w:hAnsiTheme="minorEastAsia"/>
                <w:sz w:val="20"/>
                <w:szCs w:val="20"/>
              </w:rPr>
              <w:t>(Azithromycin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白色の錠剤、長径約</w:t>
            </w:r>
            <w:r w:rsidRPr="000600ED">
              <w:rPr>
                <w:rFonts w:asciiTheme="minorEastAsia" w:hAnsiTheme="minorEastAsia"/>
                <w:sz w:val="20"/>
                <w:szCs w:val="20"/>
              </w:rPr>
              <w:t>13.6mm</w:t>
            </w:r>
            <w:r w:rsidRPr="000600ED">
              <w:rPr>
                <w:rFonts w:asciiTheme="minorEastAsia" w:hAnsiTheme="minorEastAsia" w:hint="eastAsia"/>
                <w:sz w:val="20"/>
                <w:szCs w:val="20"/>
              </w:rPr>
              <w:t>、短径約</w:t>
            </w:r>
            <w:r w:rsidRPr="000600ED">
              <w:rPr>
                <w:rFonts w:asciiTheme="minorEastAsia" w:hAnsiTheme="minorEastAsia"/>
                <w:sz w:val="20"/>
                <w:szCs w:val="20"/>
              </w:rPr>
              <w:t>6.9mm</w:t>
            </w:r>
            <w:r w:rsidRPr="000600ED">
              <w:rPr>
                <w:rFonts w:asciiTheme="minorEastAsia" w:hAnsiTheme="minorEastAsia" w:hint="eastAsia"/>
                <w:sz w:val="20"/>
                <w:szCs w:val="20"/>
              </w:rPr>
              <w:t>、厚さ約</w:t>
            </w:r>
            <w:r w:rsidRPr="000600ED">
              <w:rPr>
                <w:rFonts w:asciiTheme="minorEastAsia" w:hAnsiTheme="minorEastAsia"/>
                <w:sz w:val="20"/>
                <w:szCs w:val="20"/>
              </w:rPr>
              <w:t>5.6mm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（表）アジスロマイシン</w:t>
            </w:r>
            <w:r w:rsidR="000600ED" w:rsidRPr="000600ED">
              <w:rPr>
                <w:rFonts w:asciiTheme="minorEastAsia" w:hAnsiTheme="minorEastAsia"/>
                <w:sz w:val="20"/>
                <w:szCs w:val="20"/>
              </w:rPr>
              <w:t>250mg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KN</w:t>
            </w:r>
            <w:r w:rsidR="000600ED" w:rsidRPr="000600ED">
              <w:rPr>
                <w:rFonts w:asciiTheme="minorEastAsia" w:hAnsiTheme="minorEastAsia" w:hint="eastAsia"/>
                <w:sz w:val="20"/>
                <w:szCs w:val="20"/>
              </w:rPr>
              <w:t>」、アジスロマイシン、</w:t>
            </w:r>
            <w:r w:rsidR="000600ED" w:rsidRPr="000600ED">
              <w:rPr>
                <w:rFonts w:asciiTheme="minorEastAsia" w:hAnsiTheme="minorEastAsia"/>
                <w:sz w:val="20"/>
                <w:szCs w:val="20"/>
              </w:rPr>
              <w:t>KN407</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250mg</w:t>
            </w:r>
            <w:r w:rsidR="000600ED" w:rsidRPr="000600ED">
              <w:rPr>
                <w:rFonts w:asciiTheme="minorEastAsia" w:hAnsiTheme="minorEastAsia" w:hint="eastAsia"/>
                <w:sz w:val="20"/>
                <w:szCs w:val="20"/>
              </w:rPr>
              <w:t>、抗生物質製剤</w:t>
            </w:r>
          </w:p>
          <w:p w:rsidR="00A142FA" w:rsidRPr="000600ED" w:rsidRDefault="000600ED" w:rsidP="00AA4132">
            <w:pPr>
              <w:ind w:leftChars="650" w:left="1365"/>
              <w:jc w:val="left"/>
              <w:rPr>
                <w:rFonts w:asciiTheme="minorEastAsia" w:hAnsiTheme="minorEastAsia"/>
                <w:sz w:val="20"/>
                <w:szCs w:val="20"/>
              </w:rPr>
            </w:pPr>
            <w:r w:rsidRPr="000600ED">
              <w:rPr>
                <w:rFonts w:asciiTheme="minorEastAsia" w:hAnsiTheme="minorEastAsia" w:hint="eastAsia"/>
                <w:sz w:val="20"/>
                <w:szCs w:val="20"/>
              </w:rPr>
              <w:t>（裏）</w:t>
            </w:r>
            <w:r w:rsidRPr="000600ED">
              <w:rPr>
                <w:rFonts w:asciiTheme="minorEastAsia" w:hAnsiTheme="minorEastAsia"/>
                <w:sz w:val="20"/>
                <w:szCs w:val="20"/>
              </w:rPr>
              <w:t>AZITHROMYCIN250mg</w:t>
            </w:r>
            <w:r w:rsidRPr="000600ED">
              <w:rPr>
                <w:rFonts w:asciiTheme="minorEastAsia" w:hAnsiTheme="minorEastAsia" w:hint="eastAsia"/>
                <w:sz w:val="20"/>
                <w:szCs w:val="20"/>
              </w:rPr>
              <w:t>「</w:t>
            </w:r>
            <w:r w:rsidRPr="000600ED">
              <w:rPr>
                <w:rFonts w:asciiTheme="minorEastAsia" w:hAnsiTheme="minorEastAsia"/>
                <w:sz w:val="20"/>
                <w:szCs w:val="20"/>
              </w:rPr>
              <w:t>KN</w:t>
            </w:r>
            <w:r w:rsidRPr="000600ED">
              <w:rPr>
                <w:rFonts w:asciiTheme="minorEastAsia" w:hAnsiTheme="minorEastAsia" w:hint="eastAsia"/>
                <w:sz w:val="20"/>
                <w:szCs w:val="20"/>
              </w:rPr>
              <w:t>」、アジスロマイシン、</w:t>
            </w:r>
            <w:r w:rsidRPr="000600ED">
              <w:rPr>
                <w:rFonts w:asciiTheme="minorEastAsia" w:hAnsiTheme="minorEastAsia"/>
                <w:sz w:val="20"/>
                <w:szCs w:val="20"/>
              </w:rPr>
              <w:t>250mg</w:t>
            </w:r>
            <w:r w:rsidRPr="000600ED">
              <w:rPr>
                <w:rFonts w:asciiTheme="minorEastAsia" w:hAnsiTheme="minorEastAsia" w:hint="eastAsia"/>
                <w:sz w:val="20"/>
                <w:szCs w:val="20"/>
              </w:rPr>
              <w:t>、</w:t>
            </w:r>
            <w:r w:rsidRPr="000600ED">
              <w:rPr>
                <w:rFonts w:asciiTheme="minorEastAsia" w:hAnsiTheme="minorEastAsia"/>
                <w:sz w:val="20"/>
                <w:szCs w:val="20"/>
              </w:rPr>
              <w:t>KN407</w:t>
            </w:r>
            <w:r w:rsidRPr="000600ED">
              <w:rPr>
                <w:rFonts w:asciiTheme="minorEastAsia" w:hAnsiTheme="minorEastAsia" w:hint="eastAsia"/>
                <w:sz w:val="20"/>
                <w:szCs w:val="20"/>
              </w:rPr>
              <w:t>、抗生物質製剤</w:t>
            </w:r>
          </w:p>
          <w:p w:rsidR="00A142FA" w:rsidRPr="000600ED" w:rsidRDefault="000600ED" w:rsidP="00AA4132">
            <w:pPr>
              <w:ind w:leftChars="650" w:left="1365"/>
              <w:jc w:val="left"/>
              <w:rPr>
                <w:rFonts w:asciiTheme="minorEastAsia" w:hAnsiTheme="minorEastAsia"/>
                <w:sz w:val="20"/>
                <w:szCs w:val="20"/>
              </w:rPr>
            </w:pPr>
            <w:r w:rsidRPr="000600ED">
              <w:rPr>
                <w:rFonts w:asciiTheme="minorEastAsia" w:hAnsiTheme="minorEastAsia" w:hint="eastAsia"/>
                <w:sz w:val="20"/>
                <w:szCs w:val="20"/>
              </w:rPr>
              <w:t>または</w:t>
            </w:r>
          </w:p>
          <w:p w:rsidR="00A142FA" w:rsidRPr="000600ED" w:rsidRDefault="000600ED" w:rsidP="00AA4132">
            <w:pPr>
              <w:ind w:leftChars="650" w:left="1365"/>
              <w:jc w:val="left"/>
              <w:rPr>
                <w:rFonts w:asciiTheme="minorEastAsia" w:hAnsiTheme="minorEastAsia"/>
                <w:sz w:val="20"/>
                <w:szCs w:val="20"/>
              </w:rPr>
            </w:pPr>
            <w:r w:rsidRPr="000600ED">
              <w:rPr>
                <w:rFonts w:asciiTheme="minorEastAsia" w:hAnsiTheme="minorEastAsia" w:hint="eastAsia"/>
                <w:sz w:val="20"/>
                <w:szCs w:val="20"/>
              </w:rPr>
              <w:t>（表）</w:t>
            </w:r>
            <w:r w:rsidRPr="000600ED">
              <w:rPr>
                <w:rFonts w:asciiTheme="minorEastAsia" w:hAnsiTheme="minorEastAsia"/>
                <w:sz w:val="20"/>
                <w:szCs w:val="20"/>
              </w:rPr>
              <w:t>AZITHROMYCIN250mg</w:t>
            </w:r>
            <w:r w:rsidRPr="000600ED">
              <w:rPr>
                <w:rFonts w:asciiTheme="minorEastAsia" w:hAnsiTheme="minorEastAsia" w:hint="eastAsia"/>
                <w:sz w:val="20"/>
                <w:szCs w:val="20"/>
              </w:rPr>
              <w:t>「</w:t>
            </w:r>
            <w:r w:rsidRPr="000600ED">
              <w:rPr>
                <w:rFonts w:asciiTheme="minorEastAsia" w:hAnsiTheme="minorEastAsia"/>
                <w:sz w:val="20"/>
                <w:szCs w:val="20"/>
              </w:rPr>
              <w:t>KN</w:t>
            </w:r>
            <w:r w:rsidRPr="000600ED">
              <w:rPr>
                <w:rFonts w:asciiTheme="minorEastAsia" w:hAnsiTheme="minorEastAsia" w:hint="eastAsia"/>
                <w:sz w:val="20"/>
                <w:szCs w:val="20"/>
              </w:rPr>
              <w:t>」、このお薬は抗生物質です。、アジスロマイシン</w:t>
            </w:r>
            <w:r w:rsidRPr="000600ED">
              <w:rPr>
                <w:rFonts w:asciiTheme="minorEastAsia" w:hAnsiTheme="minorEastAsia"/>
                <w:sz w:val="20"/>
                <w:szCs w:val="20"/>
              </w:rPr>
              <w:t>250mg</w:t>
            </w:r>
            <w:r w:rsidRPr="000600ED">
              <w:rPr>
                <w:rFonts w:asciiTheme="minorEastAsia" w:hAnsiTheme="minorEastAsia" w:hint="eastAsia"/>
                <w:sz w:val="20"/>
                <w:szCs w:val="20"/>
              </w:rPr>
              <w:t>「</w:t>
            </w:r>
            <w:r w:rsidRPr="000600ED">
              <w:rPr>
                <w:rFonts w:asciiTheme="minorEastAsia" w:hAnsiTheme="minorEastAsia"/>
                <w:sz w:val="20"/>
                <w:szCs w:val="20"/>
              </w:rPr>
              <w:t>KN</w:t>
            </w:r>
            <w:r w:rsidRPr="000600ED">
              <w:rPr>
                <w:rFonts w:asciiTheme="minorEastAsia" w:hAnsiTheme="minorEastAsia" w:hint="eastAsia"/>
                <w:sz w:val="20"/>
                <w:szCs w:val="20"/>
              </w:rPr>
              <w:t>」、</w:t>
            </w:r>
            <w:r w:rsidRPr="000600ED">
              <w:rPr>
                <w:rFonts w:asciiTheme="minorEastAsia" w:hAnsiTheme="minorEastAsia"/>
                <w:sz w:val="20"/>
                <w:szCs w:val="20"/>
              </w:rPr>
              <w:t>KN407</w:t>
            </w:r>
            <w:r w:rsidRPr="000600ED">
              <w:rPr>
                <w:rFonts w:asciiTheme="minorEastAsia" w:hAnsiTheme="minorEastAsia" w:hint="eastAsia"/>
                <w:sz w:val="20"/>
                <w:szCs w:val="20"/>
              </w:rPr>
              <w:t>、</w:t>
            </w:r>
            <w:r w:rsidRPr="000600ED">
              <w:rPr>
                <w:rFonts w:asciiTheme="minorEastAsia" w:hAnsiTheme="minorEastAsia"/>
                <w:sz w:val="20"/>
                <w:szCs w:val="20"/>
              </w:rPr>
              <w:t>250mg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（裏）アジスロマイシン</w:t>
            </w:r>
            <w:r w:rsidRPr="000600ED">
              <w:rPr>
                <w:rFonts w:asciiTheme="minorEastAsia" w:hAnsiTheme="minorEastAsia"/>
                <w:sz w:val="20"/>
                <w:szCs w:val="20"/>
              </w:rPr>
              <w:t>250mg</w:t>
            </w:r>
            <w:r w:rsidRPr="000600ED">
              <w:rPr>
                <w:rFonts w:asciiTheme="minorEastAsia" w:hAnsiTheme="minorEastAsia" w:hint="eastAsia"/>
                <w:sz w:val="20"/>
                <w:szCs w:val="20"/>
              </w:rPr>
              <w:t>「</w:t>
            </w:r>
            <w:r w:rsidRPr="000600ED">
              <w:rPr>
                <w:rFonts w:asciiTheme="minorEastAsia" w:hAnsiTheme="minorEastAsia"/>
                <w:sz w:val="20"/>
                <w:szCs w:val="20"/>
              </w:rPr>
              <w:t>KN</w:t>
            </w:r>
            <w:r w:rsidRPr="000600ED">
              <w:rPr>
                <w:rFonts w:asciiTheme="minorEastAsia" w:hAnsiTheme="minorEastAsia" w:hint="eastAsia"/>
                <w:sz w:val="20"/>
                <w:szCs w:val="20"/>
              </w:rPr>
              <w:t>」、</w:t>
            </w:r>
            <w:r w:rsidRPr="000600ED">
              <w:rPr>
                <w:rFonts w:asciiTheme="minorEastAsia" w:hAnsiTheme="minorEastAsia"/>
                <w:sz w:val="20"/>
                <w:szCs w:val="20"/>
              </w:rPr>
              <w:t>250mg</w:t>
            </w:r>
          </w:p>
        </w:tc>
        <w:tc>
          <w:tcPr>
            <w:tcW w:w="2161" w:type="dxa"/>
          </w:tcPr>
          <w:p w:rsidR="00D24830" w:rsidRPr="000600ED" w:rsidRDefault="0024635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マクロライド系抗生物質で、病原細菌の蛋白合成を阻害し、抗菌作用を示します。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通常、皮膚感染症、呼吸器感染症、尿道炎、子宮頸管炎、骨盤内炎症性疾患などの感染症治療に用いられます。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・以前に薬を使用して、かゆみ、発疹などのアレルギー症状が出たことがある。肝機能障害、心疾患がある。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深在性皮膚感染症、リンパ管・リンパ節炎、咽頭・喉頭炎、扁桃炎（扁桃周囲炎、扁桃周囲膿瘍を含む）、急性気管支炎、肺炎、肺膿瘍、慢性呼吸器病変の二次感染、副鼻腔炎、歯周組織炎、歯冠周囲炎、顎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錠〔アジスロマイシンとして</w:t>
            </w:r>
            <w:r w:rsidRPr="000600ED">
              <w:rPr>
                <w:rFonts w:asciiTheme="minorEastAsia" w:hAnsiTheme="minorEastAsia"/>
                <w:sz w:val="20"/>
                <w:szCs w:val="20"/>
              </w:rPr>
              <w:t>500mg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日間〔合計</w:t>
            </w:r>
            <w:r w:rsidRPr="000600ED">
              <w:rPr>
                <w:rFonts w:asciiTheme="minorEastAsia" w:hAnsiTheme="minorEastAsia"/>
                <w:sz w:val="20"/>
                <w:szCs w:val="20"/>
              </w:rPr>
              <w:t>1.5g</w:t>
            </w:r>
            <w:r w:rsidRPr="000600ED">
              <w:rPr>
                <w:rFonts w:asciiTheme="minorEastAsia" w:hAnsiTheme="minorEastAsia" w:hint="eastAsia"/>
                <w:sz w:val="20"/>
                <w:szCs w:val="20"/>
              </w:rPr>
              <w:t>（力価）〕服用します。</w:t>
            </w:r>
          </w:p>
          <w:p w:rsidR="00000000" w:rsidRDefault="000600ED" w:rsidP="002B76BF">
            <w:pPr>
              <w:ind w:leftChars="200" w:left="420"/>
            </w:pPr>
            <w:r w:rsidRPr="000600ED">
              <w:rPr>
                <w:rFonts w:asciiTheme="minorEastAsia" w:hAnsiTheme="minorEastAsia" w:hint="eastAsia"/>
                <w:sz w:val="20"/>
                <w:szCs w:val="20"/>
                <w:u w:val="single"/>
              </w:rPr>
              <w:t>尿道炎、子宮頸管炎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錠〔アジスロマイシンとして</w:t>
            </w:r>
            <w:r w:rsidRPr="000600ED">
              <w:rPr>
                <w:rFonts w:asciiTheme="minorEastAsia" w:hAnsiTheme="minorEastAsia"/>
                <w:sz w:val="20"/>
                <w:szCs w:val="20"/>
              </w:rPr>
              <w:t>1,000mg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u w:val="single"/>
              </w:rPr>
              <w:t>骨盤内炎症性疾患</w:t>
            </w:r>
            <w:r w:rsidRPr="000600ED">
              <w:rPr>
                <w:rFonts w:asciiTheme="minorEastAsia" w:hAnsiTheme="minorEastAsia" w:hint="eastAsia"/>
                <w:sz w:val="20"/>
                <w:szCs w:val="20"/>
              </w:rPr>
              <w:t>：通常、成人はアジスロマイシン注射剤による治療を行った後、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錠〔アジスロマイシンとして</w:t>
            </w:r>
            <w:r w:rsidRPr="000600ED">
              <w:rPr>
                <w:rFonts w:asciiTheme="minorEastAsia" w:hAnsiTheme="minorEastAsia"/>
                <w:sz w:val="20"/>
                <w:szCs w:val="20"/>
              </w:rPr>
              <w:t>250mg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いずれも必ず指示された服用方法に従ってください。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日以内であれば、気がついたときに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・意識障害などがあらわれることがありますので、車の運転や高い所での作業、危険をともなう機械の操作などには十分注意してください。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蕁麻疹、かゆみ、アトピー性皮膚炎悪化、光線過敏性反応、紅斑、水疱、皮膚剥離、多形紅斑、寝汗、多汗症、皮膚乾燥、皮膚変色、脱毛、下痢、腹痛、吐き気、嘔吐、カンジダ症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・呼吸困難、喘鳴、まぶた・口唇・舌の腫れ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・発熱、発疹、眼球結膜の充血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中毒性表皮壊死融解症、皮膚粘膜眼症候群、急性汎発性発疹性膿疱症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・発疹、発熱、リンパ節の膨大</w:t>
            </w:r>
            <w:r w:rsidRPr="000600ED">
              <w:rPr>
                <w:rFonts w:asciiTheme="minorEastAsia" w:hAnsiTheme="minorEastAsia"/>
                <w:sz w:val="20"/>
                <w:szCs w:val="20"/>
              </w:rPr>
              <w:t xml:space="preserve"> [</w:t>
            </w:r>
            <w:r w:rsidRPr="000600ED">
              <w:rPr>
                <w:rFonts w:asciiTheme="minorEastAsia" w:hAnsiTheme="minorEastAsia" w:hint="eastAsia"/>
                <w:sz w:val="20"/>
                <w:szCs w:val="20"/>
              </w:rPr>
              <w:t>薬剤性過敏症症候群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肝炎、肝機能障害、黄疸、肝不全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lastRenderedPageBreak/>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50" w:rsidRDefault="00246350" w:rsidP="005676BB">
      <w:r>
        <w:separator/>
      </w:r>
    </w:p>
  </w:endnote>
  <w:endnote w:type="continuationSeparator" w:id="0">
    <w:p w:rsidR="00246350" w:rsidRDefault="0024635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47555">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B47555">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50" w:rsidRDefault="00246350" w:rsidP="005676BB">
      <w:r>
        <w:separator/>
      </w:r>
    </w:p>
  </w:footnote>
  <w:footnote w:type="continuationSeparator" w:id="0">
    <w:p w:rsidR="00246350" w:rsidRDefault="0024635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46350"/>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47555"/>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B475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75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B475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7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AAC9-E66F-4816-942C-766D7DBB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2018-01-30T01:56:00Z</dcterms:created>
  <dcterms:modified xsi:type="dcterms:W3CDTF">2018-01-30T01:56:00Z</dcterms:modified>
</cp:coreProperties>
</file>