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アジスロマイシン細粒</w:t>
            </w:r>
            <w:r w:rsidRPr="000600ED">
              <w:rPr>
                <w:rFonts w:asciiTheme="majorEastAsia" w:eastAsiaTheme="majorEastAsia" w:hAnsiTheme="majorEastAsia"/>
                <w:b/>
                <w:sz w:val="24"/>
                <w:szCs w:val="24"/>
              </w:rPr>
              <w:t>10%</w:t>
            </w:r>
            <w:r w:rsidRPr="000600ED">
              <w:rPr>
                <w:rFonts w:asciiTheme="majorEastAsia" w:eastAsiaTheme="majorEastAsia" w:hAnsiTheme="majorEastAsia" w:hint="eastAsia"/>
                <w:b/>
                <w:sz w:val="24"/>
                <w:szCs w:val="24"/>
              </w:rPr>
              <w:t>小児用「</w:t>
            </w:r>
            <w:r w:rsidRPr="000600ED">
              <w:rPr>
                <w:rFonts w:asciiTheme="majorEastAsia" w:eastAsiaTheme="majorEastAsia" w:hAnsiTheme="majorEastAsia"/>
                <w:b/>
                <w:sz w:val="24"/>
                <w:szCs w:val="24"/>
              </w:rPr>
              <w:t>KN</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アジスロマイシン水和物</w:t>
            </w:r>
            <w:r w:rsidRPr="000600ED">
              <w:rPr>
                <w:rFonts w:asciiTheme="minorEastAsia" w:hAnsiTheme="minorEastAsia"/>
                <w:sz w:val="20"/>
                <w:szCs w:val="20"/>
              </w:rPr>
              <w:t>(Azithromycin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淡いだいだい色の細粒剤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アジスロマイシン細粒</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％小児用「</w:t>
            </w:r>
            <w:r w:rsidR="000600ED" w:rsidRPr="000600ED">
              <w:rPr>
                <w:rFonts w:asciiTheme="minorEastAsia" w:hAnsiTheme="minorEastAsia"/>
                <w:sz w:val="20"/>
                <w:szCs w:val="20"/>
              </w:rPr>
              <w:t>KN</w:t>
            </w:r>
            <w:r w:rsidR="000600ED" w:rsidRPr="000600ED">
              <w:rPr>
                <w:rFonts w:asciiTheme="minorEastAsia" w:hAnsiTheme="minorEastAsia" w:hint="eastAsia"/>
                <w:sz w:val="20"/>
                <w:szCs w:val="20"/>
              </w:rPr>
              <w:t>」</w:t>
            </w:r>
          </w:p>
        </w:tc>
        <w:tc>
          <w:tcPr>
            <w:tcW w:w="2161" w:type="dxa"/>
          </w:tcPr>
          <w:p w:rsidR="00D24830" w:rsidRPr="000600ED" w:rsidRDefault="006A3CE6"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マクロライド系抗生物質で、病原細菌の蛋白合成を阻害し、抗菌作用を示します。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通常、呼吸器感染症、中耳炎などの治療に用いられます。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・以前に薬を使用して、かゆみ、発疹などのアレルギー症状が出たことがある。肝機能障害、心疾患がある。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・通常、小児は体重</w:t>
            </w:r>
            <w:r w:rsidRPr="000600ED">
              <w:rPr>
                <w:rFonts w:asciiTheme="minorEastAsia" w:hAnsiTheme="minorEastAsia"/>
                <w:sz w:val="20"/>
                <w:szCs w:val="20"/>
              </w:rPr>
              <w:t>1kg</w:t>
            </w:r>
            <w:r w:rsidRPr="000600ED">
              <w:rPr>
                <w:rFonts w:asciiTheme="minorEastAsia" w:hAnsiTheme="minorEastAsia" w:hint="eastAsia"/>
                <w:sz w:val="20"/>
                <w:szCs w:val="20"/>
              </w:rPr>
              <w:t>あたり</w:t>
            </w:r>
            <w:r w:rsidRPr="000600ED">
              <w:rPr>
                <w:rFonts w:asciiTheme="minorEastAsia" w:hAnsiTheme="minorEastAsia"/>
                <w:sz w:val="20"/>
                <w:szCs w:val="20"/>
              </w:rPr>
              <w:t>0.1g</w:t>
            </w:r>
            <w:r w:rsidRPr="000600ED">
              <w:rPr>
                <w:rFonts w:asciiTheme="minorEastAsia" w:hAnsiTheme="minorEastAsia" w:hint="eastAsia"/>
                <w:sz w:val="20"/>
                <w:szCs w:val="20"/>
              </w:rPr>
              <w:t>〔アジスロマイシンとして</w:t>
            </w:r>
            <w:r w:rsidRPr="000600ED">
              <w:rPr>
                <w:rFonts w:asciiTheme="minorEastAsia" w:hAnsiTheme="minorEastAsia"/>
                <w:sz w:val="20"/>
                <w:szCs w:val="20"/>
              </w:rPr>
              <w:t>10mg</w:t>
            </w:r>
            <w:r w:rsidRPr="000600ED">
              <w:rPr>
                <w:rFonts w:asciiTheme="minorEastAsia" w:hAnsiTheme="minorEastAsia" w:hint="eastAsia"/>
                <w:sz w:val="20"/>
                <w:szCs w:val="20"/>
              </w:rPr>
              <w:t>（力価）〕を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w:t>
            </w:r>
            <w:r w:rsidRPr="000600ED">
              <w:rPr>
                <w:rFonts w:asciiTheme="minorEastAsia" w:hAnsiTheme="minorEastAsia" w:hint="eastAsia"/>
                <w:sz w:val="20"/>
                <w:szCs w:val="20"/>
              </w:rPr>
              <w:t>日間服用します。ただし、</w:t>
            </w:r>
            <w:r w:rsidRPr="000600ED">
              <w:rPr>
                <w:rFonts w:asciiTheme="minorEastAsia" w:hAnsiTheme="minorEastAsia"/>
                <w:sz w:val="20"/>
                <w:szCs w:val="20"/>
              </w:rPr>
              <w:t>1</w:t>
            </w:r>
            <w:r w:rsidRPr="000600ED">
              <w:rPr>
                <w:rFonts w:asciiTheme="minorEastAsia" w:hAnsiTheme="minorEastAsia" w:hint="eastAsia"/>
                <w:sz w:val="20"/>
                <w:szCs w:val="20"/>
              </w:rPr>
              <w:t>日量は成人の最大服用量</w:t>
            </w:r>
            <w:r w:rsidRPr="000600ED">
              <w:rPr>
                <w:rFonts w:asciiTheme="minorEastAsia" w:hAnsiTheme="minorEastAsia"/>
                <w:sz w:val="20"/>
                <w:szCs w:val="20"/>
              </w:rPr>
              <w:t>5g</w:t>
            </w:r>
            <w:r w:rsidRPr="000600ED">
              <w:rPr>
                <w:rFonts w:asciiTheme="minorEastAsia" w:hAnsiTheme="minorEastAsia" w:hint="eastAsia"/>
                <w:sz w:val="20"/>
                <w:szCs w:val="20"/>
              </w:rPr>
              <w:t>〔</w:t>
            </w:r>
            <w:r w:rsidRPr="000600ED">
              <w:rPr>
                <w:rFonts w:asciiTheme="minorEastAsia" w:hAnsiTheme="minorEastAsia"/>
                <w:sz w:val="20"/>
                <w:szCs w:val="20"/>
              </w:rPr>
              <w:t>500mg</w:t>
            </w:r>
            <w:r w:rsidRPr="000600ED">
              <w:rPr>
                <w:rFonts w:asciiTheme="minorEastAsia" w:hAnsiTheme="minorEastAsia" w:hint="eastAsia"/>
                <w:sz w:val="20"/>
                <w:szCs w:val="20"/>
              </w:rPr>
              <w:t>（力価）〕を超えません。必ず指示された服用方法に従ってください。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・苦味を防ぐため、水または牛乳などの中性飲料で服用し、酸性飲料（オレンジジュース、乳酸菌飲料およびスポーツ飲料など）で服用したり、噛んだりすることは避けてください。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日以内であれば、気がついたときに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蕁麻疹、かゆみ、アトピー性皮膚炎悪化、光線過敏性反応、紅斑、水疱、皮膚剥離、多形紅斑、寝汗、多汗症、皮膚乾燥、皮膚変色、脱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・呼吸困難、喘鳴、まぶた・口唇・舌の腫れ</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・発熱、発疹、眼球結膜の充血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中毒性皮膚壊死融解症、皮膚粘膜眼症候群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肝炎、肝機能障害、黄疸、肝不全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・吐き気、下痢、腹痛</w:t>
            </w:r>
            <w:r w:rsidRPr="000600ED">
              <w:rPr>
                <w:rFonts w:asciiTheme="minorEastAsia" w:hAnsiTheme="minorEastAsia"/>
                <w:sz w:val="20"/>
                <w:szCs w:val="20"/>
              </w:rPr>
              <w:t xml:space="preserve"> [</w:t>
            </w:r>
            <w:r w:rsidRPr="000600ED">
              <w:rPr>
                <w:rFonts w:asciiTheme="minorEastAsia" w:hAnsiTheme="minorEastAsia" w:hint="eastAsia"/>
                <w:sz w:val="20"/>
                <w:szCs w:val="20"/>
              </w:rPr>
              <w:t>偽膜性大腸炎、出血性大腸炎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E6" w:rsidRDefault="006A3CE6" w:rsidP="005676BB">
      <w:r>
        <w:separator/>
      </w:r>
    </w:p>
  </w:endnote>
  <w:endnote w:type="continuationSeparator" w:id="0">
    <w:p w:rsidR="006A3CE6" w:rsidRDefault="006A3CE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E2E44">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E2E44">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E6" w:rsidRDefault="006A3CE6" w:rsidP="005676BB">
      <w:r>
        <w:separator/>
      </w:r>
    </w:p>
  </w:footnote>
  <w:footnote w:type="continuationSeparator" w:id="0">
    <w:p w:rsidR="006A3CE6" w:rsidRDefault="006A3CE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3CE6"/>
    <w:rsid w:val="006A40B0"/>
    <w:rsid w:val="00764B98"/>
    <w:rsid w:val="007B113F"/>
    <w:rsid w:val="007D422F"/>
    <w:rsid w:val="008B2922"/>
    <w:rsid w:val="009166E6"/>
    <w:rsid w:val="00A31947"/>
    <w:rsid w:val="00AB2DE2"/>
    <w:rsid w:val="00BB5781"/>
    <w:rsid w:val="00CE2E44"/>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CE2E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2E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CE2E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2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0EB4-9108-45F6-88F7-B9D2B377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2018-02-01T08:28:00Z</dcterms:created>
  <dcterms:modified xsi:type="dcterms:W3CDTF">2018-02-01T08:28:00Z</dcterms:modified>
</cp:coreProperties>
</file>